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57" w:tblpY="222"/>
        <w:tblOverlap w:val="never"/>
        <w:tblW w:w="98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330"/>
        <w:gridCol w:w="1363"/>
        <w:gridCol w:w="1382"/>
        <w:gridCol w:w="1420"/>
        <w:gridCol w:w="1"/>
        <w:gridCol w:w="1466"/>
        <w:gridCol w:w="15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986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佛山市财政投资评审中心专业技术雇员报名表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婚否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出生地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848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现户籍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848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现居住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848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联系电话通讯地址</w:t>
            </w:r>
          </w:p>
        </w:tc>
        <w:tc>
          <w:tcPr>
            <w:tcW w:w="848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57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本科毕业学校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本科毕业时间</w:t>
            </w:r>
          </w:p>
        </w:tc>
        <w:tc>
          <w:tcPr>
            <w:tcW w:w="2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  <w:r>
              <w:rPr>
                <w:kern w:val="0"/>
                <w:sz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  <w:r>
              <w:rPr>
                <w:kern w:val="0"/>
                <w:sz w:val="24"/>
              </w:rPr>
              <w:t>2</w:t>
            </w:r>
          </w:p>
        </w:tc>
        <w:tc>
          <w:tcPr>
            <w:tcW w:w="2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研究生毕业学校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研究生毕业时间</w:t>
            </w:r>
          </w:p>
        </w:tc>
        <w:tc>
          <w:tcPr>
            <w:tcW w:w="2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  <w:r>
              <w:rPr>
                <w:kern w:val="0"/>
                <w:sz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  <w:r>
              <w:rPr>
                <w:kern w:val="0"/>
                <w:sz w:val="24"/>
              </w:rPr>
              <w:t>2</w:t>
            </w:r>
          </w:p>
        </w:tc>
        <w:tc>
          <w:tcPr>
            <w:tcW w:w="2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71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造价师资格情况</w:t>
            </w:r>
          </w:p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（类别及取得时间）</w:t>
            </w:r>
          </w:p>
        </w:tc>
        <w:tc>
          <w:tcPr>
            <w:tcW w:w="71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个人专长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及奖惩情况</w:t>
            </w:r>
          </w:p>
        </w:tc>
        <w:tc>
          <w:tcPr>
            <w:tcW w:w="71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71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7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主要社会关系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27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27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27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27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27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71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8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以上资料若有伪造或失实之处,填表人承担由此所引起的一切后果。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填表人：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A35D4"/>
    <w:rsid w:val="74EA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snapToGrid w:val="0"/>
      <w:color w:val="000000"/>
      <w:kern w:val="0"/>
      <w:sz w:val="32"/>
      <w:szCs w:val="32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jc w:val="both"/>
      <w:outlineLvl w:val="2"/>
    </w:pPr>
    <w:rPr>
      <w:rFonts w:ascii="Calibri" w:hAnsi="Calibri" w:eastAsia="仿宋_GB2312" w:cs="Times New Roman"/>
      <w:b/>
      <w:snapToGrid w:val="0"/>
      <w:color w:val="000000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2024-08-29T06:33:00Z</dcterms:created>
  <dc:creator>黎丽婷</dc:creator>
  <cp:lastModifiedBy>黎丽婷</cp:lastModifiedBy>
  <dcterms:modified xsi:type="dcterms:W3CDTF">2024-08-29T06:34:12Z</dcterms:modified>
  <dc:title>佛山市财政投资评审中心专业技术雇员报名表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