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附件2</w:t>
      </w:r>
    </w:p>
    <w:p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2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24"/>
          <w:lang w:val="en-US" w:eastAsia="zh-CN"/>
        </w:rPr>
        <w:t>佛山市代理服务费计费案例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案例一：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某基建项目监理服务中标价为450万元，费用支付时,选用</w:t>
      </w:r>
      <w:r>
        <w:rPr>
          <w:rFonts w:hint="eastAsia" w:ascii="仿宋_GB2312" w:hAnsi="仿宋_GB2312" w:cs="仿宋_GB231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lang w:val="en-US" w:eastAsia="zh-CN"/>
        </w:rPr>
        <w:t>服务类招标收费标准</w:t>
      </w:r>
      <w:r>
        <w:rPr>
          <w:rFonts w:hint="eastAsia" w:ascii="仿宋_GB2312" w:hAnsi="仿宋_GB2312" w:cs="仿宋_GB2312"/>
          <w:lang w:val="en-US" w:eastAsia="zh-CN"/>
        </w:rPr>
        <w:t>”“</w:t>
      </w:r>
      <w:r>
        <w:rPr>
          <w:rFonts w:hint="eastAsia" w:ascii="仿宋_GB2312" w:hAnsi="仿宋_GB2312" w:eastAsia="仿宋_GB2312" w:cs="仿宋_GB2312"/>
          <w:lang w:val="en-US" w:eastAsia="zh-CN"/>
        </w:rPr>
        <w:t>400万</w:t>
      </w:r>
      <w:r>
        <w:rPr>
          <w:rFonts w:hint="eastAsia" w:ascii="仿宋_GB2312" w:hAnsi="仿宋_GB2312" w:cs="仿宋_GB231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lang w:val="en-US" w:eastAsia="zh-CN"/>
        </w:rPr>
        <w:t>500万</w:t>
      </w:r>
      <w:r>
        <w:rPr>
          <w:rFonts w:hint="eastAsia" w:ascii="仿宋_GB2312" w:hAnsi="仿宋_GB2312" w:cs="仿宋_GB231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lang w:val="en-US" w:eastAsia="zh-CN"/>
        </w:rPr>
        <w:t>区间计算代理服务费</w:t>
      </w:r>
      <w:r>
        <w:rPr>
          <w:rFonts w:hint="eastAsia" w:ascii="仿宋_GB2312" w:hAnsi="仿宋_GB2312" w:cs="仿宋_GB231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2.5+(3.5-2.5)÷(500-400)×(450-400)</w:t>
      </w:r>
      <w:r>
        <w:rPr>
          <w:rFonts w:hint="eastAsia" w:ascii="仿宋_GB2312" w:hAnsi="仿宋_GB2312" w:cs="仿宋_GB2312"/>
          <w:lang w:val="en-US" w:eastAsia="zh-CN"/>
        </w:rPr>
        <w:t>=</w:t>
      </w:r>
      <w:r>
        <w:rPr>
          <w:rFonts w:hint="eastAsia" w:ascii="仿宋_GB2312" w:hAnsi="仿宋_GB2312" w:eastAsia="仿宋_GB2312" w:cs="仿宋_GB2312"/>
          <w:lang w:val="en-US" w:eastAsia="zh-CN"/>
        </w:rPr>
        <w:t>3.0万元。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案例二：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某大型工程经同意的平行承发包方案分为施工总承包、专项工程和货物购置三个入场交易的项目，概算金额分别为68,000万元、1,000万元和300万元，概算阶段计算对应工程费用的代理服务费: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1.施工总承包部分选用</w:t>
      </w:r>
      <w:r>
        <w:rPr>
          <w:rFonts w:hint="eastAsia" w:ascii="仿宋_GB2312" w:hAnsi="仿宋_GB2312" w:cs="仿宋_GB231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lang w:val="en-US" w:eastAsia="zh-CN"/>
        </w:rPr>
        <w:t>施工类</w:t>
      </w:r>
      <w:r>
        <w:rPr>
          <w:rFonts w:hint="eastAsia" w:ascii="仿宋_GB2312" w:hAnsi="仿宋_GB2312" w:cs="仿宋_GB2312"/>
          <w:lang w:val="en-US" w:eastAsia="zh-CN"/>
        </w:rPr>
        <w:t>”“</w:t>
      </w:r>
      <w:r>
        <w:rPr>
          <w:rFonts w:hint="eastAsia" w:ascii="仿宋_GB2312" w:hAnsi="仿宋_GB2312" w:eastAsia="仿宋_GB2312" w:cs="仿宋_GB2312"/>
          <w:lang w:val="en-US" w:eastAsia="zh-CN"/>
        </w:rPr>
        <w:t>5亿</w:t>
      </w:r>
      <w:r>
        <w:rPr>
          <w:rFonts w:hint="eastAsia" w:ascii="仿宋_GB2312" w:hAnsi="仿宋_GB2312" w:cs="仿宋_GB231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lang w:val="en-US" w:eastAsia="zh-CN"/>
        </w:rPr>
        <w:t>10亿</w:t>
      </w:r>
      <w:r>
        <w:rPr>
          <w:rFonts w:hint="eastAsia" w:ascii="仿宋_GB2312" w:hAnsi="仿宋_GB2312" w:cs="仿宋_GB231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lang w:val="en-US" w:eastAsia="zh-CN"/>
        </w:rPr>
        <w:t>区间计算代理服务费</w:t>
      </w:r>
      <w:r>
        <w:rPr>
          <w:rFonts w:hint="eastAsia" w:ascii="仿宋_GB2312" w:hAnsi="仿宋_GB2312" w:cs="仿宋_GB231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26+(29-26)÷(100000-50000)×(68000-50000)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=27.08万元。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2.专项工程部分选用</w:t>
      </w:r>
      <w:r>
        <w:rPr>
          <w:rFonts w:hint="eastAsia" w:ascii="仿宋_GB2312" w:hAnsi="仿宋_GB2312" w:cs="仿宋_GB231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lang w:val="en-US" w:eastAsia="zh-CN"/>
        </w:rPr>
        <w:t>施工类</w:t>
      </w:r>
      <w:r>
        <w:rPr>
          <w:rFonts w:hint="eastAsia" w:ascii="仿宋_GB2312" w:hAnsi="仿宋_GB2312" w:cs="仿宋_GB2312"/>
          <w:lang w:val="en-US" w:eastAsia="zh-CN"/>
        </w:rPr>
        <w:t>”“</w:t>
      </w:r>
      <w:r>
        <w:rPr>
          <w:rFonts w:hint="eastAsia" w:ascii="仿宋_GB2312" w:hAnsi="仿宋_GB2312" w:eastAsia="仿宋_GB2312" w:cs="仿宋_GB2312"/>
          <w:lang w:val="en-US" w:eastAsia="zh-CN"/>
        </w:rPr>
        <w:t>500万</w:t>
      </w:r>
      <w:r>
        <w:rPr>
          <w:rFonts w:hint="eastAsia" w:ascii="仿宋_GB2312" w:hAnsi="仿宋_GB2312" w:cs="仿宋_GB231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lang w:val="en-US" w:eastAsia="zh-CN"/>
        </w:rPr>
        <w:t>1000万</w:t>
      </w:r>
      <w:r>
        <w:rPr>
          <w:rFonts w:hint="eastAsia" w:ascii="仿宋_GB2312" w:hAnsi="仿宋_GB2312" w:cs="仿宋_GB231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lang w:val="en-US" w:eastAsia="zh-CN"/>
        </w:rPr>
        <w:t>区间计算代理服务费为4.9万元。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lang w:val="en-US" w:eastAsia="zh-CN"/>
        </w:rPr>
        <w:t>货物购置部分选用</w:t>
      </w:r>
      <w:r>
        <w:rPr>
          <w:rFonts w:hint="eastAsia" w:ascii="仿宋_GB2312" w:hAnsi="仿宋_GB2312" w:cs="仿宋_GB231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lang w:val="en-US" w:eastAsia="zh-CN"/>
        </w:rPr>
        <w:t>货物类</w:t>
      </w:r>
      <w:r>
        <w:rPr>
          <w:rFonts w:hint="eastAsia" w:ascii="仿宋_GB2312" w:hAnsi="仿宋_GB2312" w:cs="仿宋_GB2312"/>
          <w:lang w:val="en-US" w:eastAsia="zh-CN"/>
        </w:rPr>
        <w:t>”“</w:t>
      </w:r>
      <w:r>
        <w:rPr>
          <w:rFonts w:hint="eastAsia" w:ascii="仿宋_GB2312" w:hAnsi="仿宋_GB2312" w:eastAsia="仿宋_GB2312" w:cs="仿宋_GB2312"/>
          <w:lang w:val="en-US" w:eastAsia="zh-CN"/>
        </w:rPr>
        <w:t>200万</w:t>
      </w:r>
      <w:r>
        <w:rPr>
          <w:rFonts w:hint="eastAsia" w:ascii="仿宋_GB2312" w:hAnsi="仿宋_GB2312" w:cs="仿宋_GB231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lang w:val="en-US" w:eastAsia="zh-CN"/>
        </w:rPr>
        <w:t>400万</w:t>
      </w:r>
      <w:r>
        <w:rPr>
          <w:rFonts w:hint="eastAsia" w:ascii="仿宋_GB2312" w:hAnsi="仿宋_GB2312" w:cs="仿宋_GB231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lang w:val="en-US" w:eastAsia="zh-CN"/>
        </w:rPr>
        <w:t>区间计算代理服务费为2.0万元。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该大型项目概算阶段对应工程费用的代理服务费为27.08+4.9+2.0=33.98万元</w:t>
      </w:r>
      <w:r>
        <w:rPr>
          <w:rFonts w:hint="eastAsia" w:ascii="仿宋_GB2312" w:hAnsi="仿宋_GB2312" w:cs="仿宋_GB231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案例三</w:t>
      </w:r>
      <w:r>
        <w:rPr>
          <w:rFonts w:hint="eastAsia" w:ascii="仿宋_GB2312" w:hAnsi="仿宋_GB2312" w:cs="仿宋_GB231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某公路工程项目分三个标段同时招标，各标段中标金额分别为50,000万元、60,000万元</w:t>
      </w:r>
      <w:r>
        <w:rPr>
          <w:rFonts w:hint="eastAsia" w:ascii="仿宋_GB2312" w:hAnsi="仿宋_GB2312" w:cs="仿宋_GB231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lang w:val="en-US" w:eastAsia="zh-CN"/>
        </w:rPr>
        <w:t>70,000万元</w:t>
      </w:r>
      <w:r>
        <w:rPr>
          <w:rFonts w:hint="eastAsia" w:ascii="仿宋_GB2312" w:hAnsi="仿宋_GB2312" w:cs="仿宋_GB231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lang w:val="en-US" w:eastAsia="zh-CN"/>
        </w:rPr>
        <w:t>合共180,000万元，费用支付时选用</w:t>
      </w:r>
      <w:r>
        <w:rPr>
          <w:rFonts w:hint="eastAsia" w:ascii="仿宋_GB2312" w:hAnsi="仿宋_GB2312" w:cs="仿宋_GB231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lang w:val="en-US" w:eastAsia="zh-CN"/>
        </w:rPr>
        <w:t>施工类</w:t>
      </w:r>
      <w:r>
        <w:rPr>
          <w:rFonts w:hint="eastAsia" w:ascii="仿宋_GB2312" w:hAnsi="仿宋_GB2312" w:cs="仿宋_GB2312"/>
          <w:lang w:val="en-US" w:eastAsia="zh-CN"/>
        </w:rPr>
        <w:t>”“</w:t>
      </w:r>
      <w:r>
        <w:rPr>
          <w:rFonts w:hint="eastAsia" w:ascii="仿宋_GB2312" w:hAnsi="仿宋_GB2312" w:eastAsia="仿宋_GB2312" w:cs="仿宋_GB2312"/>
          <w:lang w:val="en-US" w:eastAsia="zh-CN"/>
        </w:rPr>
        <w:t>10亿元</w:t>
      </w:r>
      <w:r>
        <w:rPr>
          <w:rFonts w:hint="eastAsia" w:ascii="仿宋_GB2312" w:hAnsi="仿宋_GB2312" w:cs="仿宋_GB231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lang w:val="en-US" w:eastAsia="zh-CN"/>
        </w:rPr>
        <w:t>50亿元</w:t>
      </w:r>
      <w:r>
        <w:rPr>
          <w:rFonts w:hint="eastAsia" w:ascii="仿宋_GB2312" w:hAnsi="仿宋_GB2312" w:cs="仿宋_GB231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lang w:val="en-US" w:eastAsia="zh-CN"/>
        </w:rPr>
        <w:t>区间计算代理服务费</w:t>
      </w:r>
      <w:r>
        <w:rPr>
          <w:rFonts w:hint="eastAsia" w:ascii="仿宋_GB2312" w:hAnsi="仿宋_GB2312" w:cs="仿宋_GB231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29+(33-29)÷(500000-100000)×(180000-100000)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=29.8万元。</w:t>
      </w:r>
    </w:p>
    <w:sectPr>
      <w:footerReference r:id="rId5" w:type="default"/>
      <w:footerReference r:id="rId6" w:type="even"/>
      <w:pgSz w:w="11907" w:h="16840"/>
      <w:pgMar w:top="1440" w:right="1800" w:bottom="1440" w:left="1800" w:header="0" w:footer="1588" w:gutter="0"/>
      <w:pgNumType w:fmt="numberInDash"/>
      <w:cols w:space="425" w:num="1"/>
      <w:docGrid w:linePitch="626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- 4 -</w:t>
    </w:r>
    <w:r>
      <w:rPr>
        <w:rStyle w:val="17"/>
      </w:rPr>
      <w:fldChar w:fldCharType="end"/>
    </w:r>
  </w:p>
  <w:p>
    <w:pPr>
      <w:pStyle w:val="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DD3A95"/>
    <w:multiLevelType w:val="multilevel"/>
    <w:tmpl w:val="68DD3A95"/>
    <w:lvl w:ilvl="0" w:tentative="0">
      <w:start w:val="1"/>
      <w:numFmt w:val="chineseCountingThousand"/>
      <w:lvlText w:val="第%1章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isLgl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ind w:left="1148" w:hanging="864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327"/>
  <w:drawingGridVerticalSpacing w:val="31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Tc3MGM0MjM4MDY5MDA3NTAzMjEzYTZjZjA2OWQifQ=="/>
  </w:docVars>
  <w:rsids>
    <w:rsidRoot w:val="00BC777E"/>
    <w:rsid w:val="00032837"/>
    <w:rsid w:val="00057402"/>
    <w:rsid w:val="00067D7A"/>
    <w:rsid w:val="00077245"/>
    <w:rsid w:val="000A4A22"/>
    <w:rsid w:val="000A708B"/>
    <w:rsid w:val="000F4082"/>
    <w:rsid w:val="00105AA8"/>
    <w:rsid w:val="0013198D"/>
    <w:rsid w:val="00133B16"/>
    <w:rsid w:val="0015007B"/>
    <w:rsid w:val="00151997"/>
    <w:rsid w:val="001650E9"/>
    <w:rsid w:val="001658B8"/>
    <w:rsid w:val="00167F6E"/>
    <w:rsid w:val="00172F99"/>
    <w:rsid w:val="00196E00"/>
    <w:rsid w:val="001A0A30"/>
    <w:rsid w:val="001B2B2A"/>
    <w:rsid w:val="001B7466"/>
    <w:rsid w:val="001C61E2"/>
    <w:rsid w:val="001F5DD7"/>
    <w:rsid w:val="002244FC"/>
    <w:rsid w:val="0024128F"/>
    <w:rsid w:val="0024673F"/>
    <w:rsid w:val="00263B5E"/>
    <w:rsid w:val="002778C7"/>
    <w:rsid w:val="002B1948"/>
    <w:rsid w:val="002D2219"/>
    <w:rsid w:val="00322B7B"/>
    <w:rsid w:val="0033408E"/>
    <w:rsid w:val="0034799A"/>
    <w:rsid w:val="00365A01"/>
    <w:rsid w:val="00382E12"/>
    <w:rsid w:val="00387A7F"/>
    <w:rsid w:val="003B45F8"/>
    <w:rsid w:val="003B6FE1"/>
    <w:rsid w:val="0040460E"/>
    <w:rsid w:val="00407917"/>
    <w:rsid w:val="00460450"/>
    <w:rsid w:val="00471CD2"/>
    <w:rsid w:val="004A47CB"/>
    <w:rsid w:val="004E1264"/>
    <w:rsid w:val="0053265E"/>
    <w:rsid w:val="005453FB"/>
    <w:rsid w:val="005950A4"/>
    <w:rsid w:val="005967F5"/>
    <w:rsid w:val="005C3318"/>
    <w:rsid w:val="005F665A"/>
    <w:rsid w:val="00634D5B"/>
    <w:rsid w:val="0063667B"/>
    <w:rsid w:val="006736DC"/>
    <w:rsid w:val="006816FE"/>
    <w:rsid w:val="0068231A"/>
    <w:rsid w:val="006D5F9D"/>
    <w:rsid w:val="007028B9"/>
    <w:rsid w:val="00724B1A"/>
    <w:rsid w:val="007528AC"/>
    <w:rsid w:val="00765A9A"/>
    <w:rsid w:val="00771007"/>
    <w:rsid w:val="00774EA8"/>
    <w:rsid w:val="00775A7A"/>
    <w:rsid w:val="007A59F8"/>
    <w:rsid w:val="007B3E73"/>
    <w:rsid w:val="007E4662"/>
    <w:rsid w:val="008348F7"/>
    <w:rsid w:val="00843AD9"/>
    <w:rsid w:val="0088114F"/>
    <w:rsid w:val="00887CE2"/>
    <w:rsid w:val="008A0E1E"/>
    <w:rsid w:val="008E7C45"/>
    <w:rsid w:val="00901CA5"/>
    <w:rsid w:val="00914DE0"/>
    <w:rsid w:val="00920094"/>
    <w:rsid w:val="009206AE"/>
    <w:rsid w:val="00944924"/>
    <w:rsid w:val="00961E3A"/>
    <w:rsid w:val="009A0D91"/>
    <w:rsid w:val="009D1E38"/>
    <w:rsid w:val="00A16E96"/>
    <w:rsid w:val="00A41F06"/>
    <w:rsid w:val="00A67BFE"/>
    <w:rsid w:val="00A85161"/>
    <w:rsid w:val="00AA17F5"/>
    <w:rsid w:val="00AB14F3"/>
    <w:rsid w:val="00AC2C38"/>
    <w:rsid w:val="00AF7684"/>
    <w:rsid w:val="00B51AA7"/>
    <w:rsid w:val="00B54684"/>
    <w:rsid w:val="00B56352"/>
    <w:rsid w:val="00B61243"/>
    <w:rsid w:val="00BB5631"/>
    <w:rsid w:val="00BC1C8A"/>
    <w:rsid w:val="00BC777E"/>
    <w:rsid w:val="00BC77C3"/>
    <w:rsid w:val="00BD1963"/>
    <w:rsid w:val="00BE534C"/>
    <w:rsid w:val="00BE7CB7"/>
    <w:rsid w:val="00BF5F52"/>
    <w:rsid w:val="00C23E68"/>
    <w:rsid w:val="00C4456C"/>
    <w:rsid w:val="00C82C4C"/>
    <w:rsid w:val="00C87D23"/>
    <w:rsid w:val="00CA4B1D"/>
    <w:rsid w:val="00CB7982"/>
    <w:rsid w:val="00D070C0"/>
    <w:rsid w:val="00D0781E"/>
    <w:rsid w:val="00D31493"/>
    <w:rsid w:val="00D40CC6"/>
    <w:rsid w:val="00D4234B"/>
    <w:rsid w:val="00DA4646"/>
    <w:rsid w:val="00E03D4D"/>
    <w:rsid w:val="00E16687"/>
    <w:rsid w:val="00E2644D"/>
    <w:rsid w:val="00E71E55"/>
    <w:rsid w:val="00E80F80"/>
    <w:rsid w:val="00E9030F"/>
    <w:rsid w:val="00EE0482"/>
    <w:rsid w:val="00EF2C5A"/>
    <w:rsid w:val="00F04512"/>
    <w:rsid w:val="00F111D8"/>
    <w:rsid w:val="00F26350"/>
    <w:rsid w:val="00F356C4"/>
    <w:rsid w:val="00FB6C92"/>
    <w:rsid w:val="00FC386F"/>
    <w:rsid w:val="00FF3C31"/>
    <w:rsid w:val="00FF5C2A"/>
    <w:rsid w:val="02B01309"/>
    <w:rsid w:val="056272A0"/>
    <w:rsid w:val="05636F88"/>
    <w:rsid w:val="09400CA9"/>
    <w:rsid w:val="0C3E71D6"/>
    <w:rsid w:val="0C71390F"/>
    <w:rsid w:val="0C800F2E"/>
    <w:rsid w:val="0CB8153E"/>
    <w:rsid w:val="0D1367FF"/>
    <w:rsid w:val="0D5947F7"/>
    <w:rsid w:val="0E1763DC"/>
    <w:rsid w:val="0EF6264B"/>
    <w:rsid w:val="0F074B52"/>
    <w:rsid w:val="0FFB7347"/>
    <w:rsid w:val="10036F74"/>
    <w:rsid w:val="10D27227"/>
    <w:rsid w:val="11B322D4"/>
    <w:rsid w:val="11C75D80"/>
    <w:rsid w:val="128A572B"/>
    <w:rsid w:val="12AC4E93"/>
    <w:rsid w:val="144638E1"/>
    <w:rsid w:val="15041822"/>
    <w:rsid w:val="15585407"/>
    <w:rsid w:val="15673B02"/>
    <w:rsid w:val="15F63BD9"/>
    <w:rsid w:val="16330D34"/>
    <w:rsid w:val="17A97B5F"/>
    <w:rsid w:val="17D03614"/>
    <w:rsid w:val="19DB3F54"/>
    <w:rsid w:val="1A0A6F35"/>
    <w:rsid w:val="1A7D4628"/>
    <w:rsid w:val="1AC43E70"/>
    <w:rsid w:val="1B027F11"/>
    <w:rsid w:val="1B1A3009"/>
    <w:rsid w:val="1C42463B"/>
    <w:rsid w:val="1C504EC0"/>
    <w:rsid w:val="1C8830CE"/>
    <w:rsid w:val="1E9516DF"/>
    <w:rsid w:val="1EDD02FA"/>
    <w:rsid w:val="1EF81C6E"/>
    <w:rsid w:val="1F5D3281"/>
    <w:rsid w:val="20D52267"/>
    <w:rsid w:val="219C7685"/>
    <w:rsid w:val="21DD2D0E"/>
    <w:rsid w:val="2380070E"/>
    <w:rsid w:val="24C46CCC"/>
    <w:rsid w:val="24E20184"/>
    <w:rsid w:val="250E3F9A"/>
    <w:rsid w:val="257D2DF2"/>
    <w:rsid w:val="26F56C4E"/>
    <w:rsid w:val="277C7CE9"/>
    <w:rsid w:val="290B2672"/>
    <w:rsid w:val="291A689B"/>
    <w:rsid w:val="294C6E3F"/>
    <w:rsid w:val="297C5A22"/>
    <w:rsid w:val="2993062E"/>
    <w:rsid w:val="2ACB3B7C"/>
    <w:rsid w:val="2D0A0E16"/>
    <w:rsid w:val="2EF31DCD"/>
    <w:rsid w:val="2F750C6B"/>
    <w:rsid w:val="2FEC3129"/>
    <w:rsid w:val="2FEF6575"/>
    <w:rsid w:val="305916FA"/>
    <w:rsid w:val="306178A4"/>
    <w:rsid w:val="32146460"/>
    <w:rsid w:val="33032E08"/>
    <w:rsid w:val="351425EC"/>
    <w:rsid w:val="35A43BC7"/>
    <w:rsid w:val="366652B8"/>
    <w:rsid w:val="36F8768F"/>
    <w:rsid w:val="37491242"/>
    <w:rsid w:val="37640EE1"/>
    <w:rsid w:val="38782A14"/>
    <w:rsid w:val="388D7BC3"/>
    <w:rsid w:val="3898775E"/>
    <w:rsid w:val="39DA2F9C"/>
    <w:rsid w:val="3A421FB2"/>
    <w:rsid w:val="3B300742"/>
    <w:rsid w:val="3C12216A"/>
    <w:rsid w:val="3DA40AAD"/>
    <w:rsid w:val="3DCB25D0"/>
    <w:rsid w:val="3DE940B0"/>
    <w:rsid w:val="3E730A7C"/>
    <w:rsid w:val="3F1C740F"/>
    <w:rsid w:val="3F25489C"/>
    <w:rsid w:val="3FD1253D"/>
    <w:rsid w:val="3FD75690"/>
    <w:rsid w:val="409A2377"/>
    <w:rsid w:val="41D871BF"/>
    <w:rsid w:val="45776EB1"/>
    <w:rsid w:val="457A1540"/>
    <w:rsid w:val="462036D5"/>
    <w:rsid w:val="469A3487"/>
    <w:rsid w:val="47543B6F"/>
    <w:rsid w:val="482F7BFF"/>
    <w:rsid w:val="48CB36E4"/>
    <w:rsid w:val="4CAA3FF8"/>
    <w:rsid w:val="4CD91945"/>
    <w:rsid w:val="4D60440F"/>
    <w:rsid w:val="4E457F24"/>
    <w:rsid w:val="4EA226C7"/>
    <w:rsid w:val="4EE227F7"/>
    <w:rsid w:val="517B7887"/>
    <w:rsid w:val="523E6F3E"/>
    <w:rsid w:val="524B789E"/>
    <w:rsid w:val="526B654E"/>
    <w:rsid w:val="5367649F"/>
    <w:rsid w:val="53CA4C80"/>
    <w:rsid w:val="553D605E"/>
    <w:rsid w:val="5550737C"/>
    <w:rsid w:val="555561AE"/>
    <w:rsid w:val="56224581"/>
    <w:rsid w:val="57340FBE"/>
    <w:rsid w:val="592F120E"/>
    <w:rsid w:val="5B78342B"/>
    <w:rsid w:val="5D121B72"/>
    <w:rsid w:val="5D1438AA"/>
    <w:rsid w:val="5D925A69"/>
    <w:rsid w:val="5EFD5F0A"/>
    <w:rsid w:val="5F195251"/>
    <w:rsid w:val="5F4E6765"/>
    <w:rsid w:val="5FC465D3"/>
    <w:rsid w:val="618938C7"/>
    <w:rsid w:val="622E0BA8"/>
    <w:rsid w:val="62D1168C"/>
    <w:rsid w:val="63A271FF"/>
    <w:rsid w:val="63AB608A"/>
    <w:rsid w:val="642B176B"/>
    <w:rsid w:val="648361B0"/>
    <w:rsid w:val="64A70DF2"/>
    <w:rsid w:val="65610E5F"/>
    <w:rsid w:val="65A04736"/>
    <w:rsid w:val="66864052"/>
    <w:rsid w:val="67763FFC"/>
    <w:rsid w:val="67A75305"/>
    <w:rsid w:val="693829EF"/>
    <w:rsid w:val="6A9D34DE"/>
    <w:rsid w:val="6C7A2518"/>
    <w:rsid w:val="6D0F75C8"/>
    <w:rsid w:val="6F060216"/>
    <w:rsid w:val="700B7170"/>
    <w:rsid w:val="70927DD5"/>
    <w:rsid w:val="71911B17"/>
    <w:rsid w:val="71950224"/>
    <w:rsid w:val="71D40D4C"/>
    <w:rsid w:val="724063E2"/>
    <w:rsid w:val="72F05265"/>
    <w:rsid w:val="72FB6ACD"/>
    <w:rsid w:val="73745FFB"/>
    <w:rsid w:val="74031AF4"/>
    <w:rsid w:val="76DC3D12"/>
    <w:rsid w:val="77BA6C36"/>
    <w:rsid w:val="783C3009"/>
    <w:rsid w:val="787943FB"/>
    <w:rsid w:val="79A27982"/>
    <w:rsid w:val="7A633959"/>
    <w:rsid w:val="7BBD6CF5"/>
    <w:rsid w:val="7C1514B9"/>
    <w:rsid w:val="7C1B669E"/>
    <w:rsid w:val="7C8B6DF3"/>
    <w:rsid w:val="7D037B23"/>
    <w:rsid w:val="7D5A26FA"/>
    <w:rsid w:val="7D7666F0"/>
    <w:rsid w:val="7E1D2321"/>
    <w:rsid w:val="7EF377EF"/>
    <w:rsid w:val="7F7031CB"/>
    <w:rsid w:val="7F8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Date"/>
    <w:basedOn w:val="1"/>
    <w:next w:val="1"/>
    <w:qFormat/>
    <w:uiPriority w:val="0"/>
    <w:pPr>
      <w:spacing w:line="240" w:lineRule="auto"/>
      <w:ind w:left="3255"/>
      <w:jc w:val="center"/>
    </w:pPr>
    <w:rPr>
      <w:rFonts w:ascii="宋体" w:eastAsia="宋体"/>
      <w:sz w:val="28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0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1">
    <w:name w:val="toc 2"/>
    <w:basedOn w:val="1"/>
    <w:next w:val="1"/>
    <w:qFormat/>
    <w:uiPriority w:val="0"/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华康简标题宋"/>
      <w:sz w:val="36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basedOn w:val="15"/>
    <w:qFormat/>
    <w:uiPriority w:val="0"/>
    <w:rPr>
      <w:rFonts w:ascii="Times New Roman" w:hAnsi="Times New Roman" w:eastAsia="宋体" w:cs="Times New Roman"/>
      <w:color w:val="800080"/>
      <w:u w:val="none"/>
    </w:rPr>
  </w:style>
  <w:style w:type="character" w:styleId="19">
    <w:name w:val="HTML Typewriter"/>
    <w:basedOn w:val="15"/>
    <w:qFormat/>
    <w:uiPriority w:val="0"/>
    <w:rPr>
      <w:rFonts w:ascii="Courier New" w:hAnsi="Courier New" w:eastAsia="宋体" w:cs="Times New Roman"/>
      <w:spacing w:val="15"/>
      <w:sz w:val="20"/>
    </w:rPr>
  </w:style>
  <w:style w:type="character" w:styleId="20">
    <w:name w:val="Hyperlink"/>
    <w:basedOn w:val="15"/>
    <w:qFormat/>
    <w:uiPriority w:val="0"/>
    <w:rPr>
      <w:rFonts w:ascii="Times New Roman" w:hAnsi="Times New Roman" w:eastAsia="宋体" w:cs="Times New Roman"/>
      <w:color w:val="0000FF"/>
      <w:u w:val="none"/>
    </w:rPr>
  </w:style>
  <w:style w:type="paragraph" w:customStyle="1" w:styleId="21">
    <w:name w:val="办公自动化专用标题"/>
    <w:basedOn w:val="13"/>
    <w:qFormat/>
    <w:uiPriority w:val="0"/>
    <w:rPr>
      <w:rFonts w:eastAsia="黑体"/>
      <w:sz w:val="32"/>
    </w:rPr>
  </w:style>
  <w:style w:type="paragraph" w:customStyle="1" w:styleId="22">
    <w:name w:val="办公自动化专用正文"/>
    <w:basedOn w:val="1"/>
    <w:qFormat/>
    <w:uiPriority w:val="0"/>
    <w:pPr>
      <w:spacing w:line="500" w:lineRule="atLeast"/>
      <w:ind w:firstLine="624"/>
    </w:pPr>
    <w:rPr>
      <w:rFonts w:eastAsia="楷体_GB2312"/>
    </w:rPr>
  </w:style>
  <w:style w:type="paragraph" w:customStyle="1" w:styleId="23">
    <w:name w:val="正文 New"/>
    <w:next w:val="24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4">
    <w:name w:val="目录 2 New"/>
    <w:basedOn w:val="23"/>
    <w:next w:val="23"/>
    <w:qFormat/>
    <w:uiPriority w:val="0"/>
    <w:rPr>
      <w:rFonts w:hint="default"/>
      <w:sz w:val="21"/>
    </w:rPr>
  </w:style>
  <w:style w:type="paragraph" w:customStyle="1" w:styleId="25">
    <w:name w:val="正文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6">
    <w:name w:val="_Style 7"/>
    <w:basedOn w:val="1"/>
    <w:next w:val="1"/>
    <w:qFormat/>
    <w:uiPriority w:val="0"/>
    <w:pPr>
      <w:ind w:firstLine="200" w:firstLineChars="200"/>
    </w:pPr>
    <w:rPr>
      <w:rFonts w:ascii="宋体" w:hAnsi="宋体" w:eastAsia="宋体" w:cs="宋体"/>
      <w:sz w:val="24"/>
      <w:szCs w:val="24"/>
    </w:rPr>
  </w:style>
  <w:style w:type="paragraph" w:customStyle="1" w:styleId="27">
    <w:name w:val=" Char Char Char Char Char Char Char Char Char Char Char Char Char Char Char 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  <w:szCs w:val="24"/>
    </w:rPr>
  </w:style>
  <w:style w:type="character" w:customStyle="1" w:styleId="28">
    <w:name w:val="页眉 字符"/>
    <w:link w:val="10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29">
    <w:name w:val="fontstyle01"/>
    <w:basedOn w:val="15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1867</Words>
  <Characters>2274</Characters>
  <Lines>0</Lines>
  <Paragraphs>0</Paragraphs>
  <TotalTime>5</TotalTime>
  <ScaleCrop>false</ScaleCrop>
  <LinksUpToDate>false</LinksUpToDate>
  <CharactersWithSpaces>2299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2017-10-17T06:27:00Z</dcterms:created>
  <dc:creator>系统管理员</dc:creator>
  <cp:lastModifiedBy>Mey</cp:lastModifiedBy>
  <cp:lastPrinted>2024-07-22T06:31:00Z</cp:lastPrinted>
  <dcterms:modified xsi:type="dcterms:W3CDTF">2024-07-22T06:44:35Z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D52B39376B034C37A31CCDD327E1C561_13</vt:lpwstr>
  </property>
</Properties>
</file>