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color w:val="auto"/>
          <w:sz w:val="36"/>
          <w:szCs w:val="36"/>
          <w:u w:val="none"/>
          <w:lang w:val="en-US" w:eastAsia="zh-CN"/>
        </w:rPr>
      </w:pPr>
      <w:bookmarkStart w:id="0" w:name="_GoBack"/>
      <w:bookmarkEnd w:id="0"/>
      <w:r>
        <w:rPr>
          <w:rFonts w:hint="eastAsia" w:asciiTheme="majorEastAsia" w:hAnsiTheme="majorEastAsia" w:eastAsiaTheme="majorEastAsia" w:cstheme="majorEastAsia"/>
          <w:b/>
          <w:bCs/>
          <w:color w:val="auto"/>
          <w:sz w:val="36"/>
          <w:szCs w:val="36"/>
          <w:u w:val="none"/>
          <w:lang w:val="en-US" w:eastAsia="zh-CN"/>
        </w:rPr>
        <w:t>第五届工程造价优秀成果获奖情况（概算、估算）</w:t>
      </w:r>
    </w:p>
    <w:tbl>
      <w:tblPr>
        <w:tblStyle w:val="4"/>
        <w:tblW w:w="5738" w:type="pct"/>
        <w:tblInd w:w="-488" w:type="dxa"/>
        <w:shd w:val="clear" w:color="auto" w:fill="auto"/>
        <w:tblLayout w:type="fixed"/>
        <w:tblCellMar>
          <w:top w:w="0" w:type="dxa"/>
          <w:left w:w="0" w:type="dxa"/>
          <w:bottom w:w="0" w:type="dxa"/>
          <w:right w:w="0" w:type="dxa"/>
        </w:tblCellMar>
      </w:tblPr>
      <w:tblGrid>
        <w:gridCol w:w="759"/>
        <w:gridCol w:w="2654"/>
        <w:gridCol w:w="2487"/>
        <w:gridCol w:w="2276"/>
        <w:gridCol w:w="787"/>
      </w:tblGrid>
      <w:tr>
        <w:tblPrEx>
          <w:shd w:val="clear" w:color="auto" w:fill="auto"/>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单位名称</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参编人员</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名次</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华联世纪工程咨询股份有限公司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佛山粤剧院项目</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黄文 黄淑权 田祚梅 庄颖 刘泽略 冯少莹</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广东同益达工程顾问有限公司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佛山市顺德区南国东路延伸线工程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孙康全 王月文 黄桂平 罗志勇 宁伟忠 赵露</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广东人信工程咨询有限公司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佛山市党员干部党性教育馆项目</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张思中 黄秀玲 易太良 柯美玉 黄小雄 林升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中量工程咨询有限公司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佛山市南海区妇幼保健院新建儿童大楼</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马顺铭 范景锐 梁家豪 陈浩德 梁显慧 陈伊萍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广东宏正工程咨询有限公司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顺德区德胜体育中心工程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易中华 谭丽桦 高圣玮 张新兵 王思敏 沈亦响 何炎煌</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广东盛建工程事务咨询有限公司佛山分公司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佛山市禅城区园林管理处完善公园整体方案设计（扩初）概算审核</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罗瑛玮 罗勤 禤礼信 温俊鸿 梁正飞 黎浣佩</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佛山市粤辉工程造价咨询事务所有限公司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佛山市顺德区环湖路工程概算审核</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李日进 董晓莹 刘文标 张薇 刘志达 刘运林 严伟锋</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佛山市盈科工程造价咨询有限公司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桂城滨河景观带一半月岛生态公园工程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陈华英 卓慧勤 陈志君 李彩苑 高婷 黄黎倍萱                 </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广东紫晖工程咨询有限公司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佛山仙湖实验室专家人才公寓装修改造工程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曾东 麦燊 林亚周   李勇 卫志鹏</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广东建勤工程造价咨询有限公司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佛山西站枢纽地下空间开发项目二期工程（下沉广场工程部分）-C区</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李艳颖 黄倩澄 昝淑娟 廖嘉敏 黎雪晴</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广东天望建设项目管理有限公司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佛山市顺德区环湖路工程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马建图 梁桥 何炽良</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中量工程咨询有限公司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桂海路道路工程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林兆昌 马顺铭 陈伟文 梁利琼 陈美金 李爱玲 </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广东天望建设项目管理有限公司</w:t>
            </w:r>
          </w:p>
        </w:tc>
        <w:tc>
          <w:tcPr>
            <w:tcW w:w="1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南方医科大学顺德校区生活服务设施（一期工程）项目工程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马建图 梁桥 何炽良</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bl>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u w:val="none"/>
          <w:lang w:val="en-US" w:eastAsia="zh-CN"/>
        </w:rPr>
      </w:pPr>
    </w:p>
    <w:p>
      <w:pPr>
        <w:keepNext w:val="0"/>
        <w:keepLines w:val="0"/>
        <w:widowControl/>
        <w:suppressLineNumbers w:val="0"/>
        <w:jc w:val="both"/>
        <w:textAlignment w:val="center"/>
        <w:rPr>
          <w:rFonts w:hint="eastAsia" w:ascii="宋体" w:hAnsi="宋体" w:eastAsia="宋体" w:cs="宋体"/>
          <w:b/>
          <w:i w:val="0"/>
          <w:color w:val="000000"/>
          <w:kern w:val="0"/>
          <w:sz w:val="40"/>
          <w:szCs w:val="40"/>
          <w:u w:val="none"/>
          <w:lang w:val="en-US" w:eastAsia="zh-CN" w:bidi="ar"/>
        </w:rPr>
        <w:sectPr>
          <w:headerReference r:id="rId3" w:type="default"/>
          <w:pgSz w:w="11906" w:h="16838"/>
          <w:pgMar w:top="1440" w:right="2106" w:bottom="1440" w:left="2020" w:header="851" w:footer="992" w:gutter="0"/>
          <w:pgNumType w:fmt="decimal"/>
          <w:cols w:space="425" w:num="1"/>
          <w:docGrid w:type="lines" w:linePitch="312" w:charSpace="0"/>
        </w:sectPr>
      </w:pP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第五届工程造价优秀成果获奖情况</w:t>
      </w: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（预算、招标控制价）</w:t>
      </w:r>
    </w:p>
    <w:tbl>
      <w:tblPr>
        <w:tblStyle w:val="4"/>
        <w:tblW w:w="5741" w:type="pct"/>
        <w:tblInd w:w="-476" w:type="dxa"/>
        <w:shd w:val="clear" w:color="auto" w:fill="auto"/>
        <w:tblLayout w:type="fixed"/>
        <w:tblCellMar>
          <w:top w:w="0" w:type="dxa"/>
          <w:left w:w="0" w:type="dxa"/>
          <w:bottom w:w="0" w:type="dxa"/>
          <w:right w:w="0" w:type="dxa"/>
        </w:tblCellMar>
      </w:tblPr>
      <w:tblGrid>
        <w:gridCol w:w="776"/>
        <w:gridCol w:w="2871"/>
        <w:gridCol w:w="2640"/>
        <w:gridCol w:w="2430"/>
        <w:gridCol w:w="855"/>
      </w:tblGrid>
      <w:tr>
        <w:tblPrEx>
          <w:shd w:val="clear" w:color="auto" w:fill="auto"/>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单位名称</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参编人员</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名次</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广东紫晖工程咨询有限公司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普君新城社区八</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曾晓燕 曾东 姚日进  李韵璇 卫志鹏 刘舜安</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广东人信工程咨询有限公司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宋体" w:hAnsi="宋体" w:eastAsia="宋体" w:cs="宋体"/>
                <w:sz w:val="22"/>
                <w:szCs w:val="22"/>
              </w:rPr>
              <w:t>顺德粮食产业园一期工程——续建工程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樊向玲 张思中 林升  古燕燕 梁群贤 江志朋</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佛山市天诚工程造价咨询有限公司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电力科技智造园项目一期工程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葛永超 张春霞 陈颖  黄海威 韦芝涛</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广东同益达工程顾问有限公司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大沥镇育德学校建设工程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孙康全 王月文 郑立  邓活强 罗大潮 刘柱</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中量工程咨询有限公司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广东职业技术学院高明校区图文信息大楼</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马顺铭 林兆昌 何广淦 吕汉杰 梁伟杰 谭润弟</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华联世纪工程咨询股份有限公司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广佛出口放射线二期工程（南海段）</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黄文 黄淑权 胡绮颖 </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王述勇 田祚梅 吴恒健</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广东展诚工程咨询有限公司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湖涌大道道路及管廊建设（科润路至九曲涌）工程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刘寰湘 陆家顺 王远志 谢瑜欢 李柳明 陆启源 肖裕汉</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广东宏正工程咨询有限公司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西樵镇太平排涝泵站工程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杨燕平 黄海连 陈佩珊 李满红 陈敏珊 黄国忠</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广东托信项目管理有限公司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杏坛镇生活污水收集系统二期工程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付于惠 赵玉珍 高文彤 梁宾成 丘梓文 罗浩棠</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广东道勤项目管理咨询有限公司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广东万家乐燃气具有限公司热水厨电科技产业园</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杜松坚 何劲勇 李文涛 孙瑞平 李芝崇 丁志秋</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1238"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广东盛建工程事务咨询有限公司佛山分公司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新建业务用房（住院综合大楼、感染病科楼）施工总承包（第一阶段）-第一标段预算审核</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罗瑛玮 罗勤 禤礼信  香伟俊 李继勇 陈立彬</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佛山市嘉富恒工程造价咨询有限公司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帝欧大厦</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余虹 曲晓君 袁皓健 </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吴萍</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广东托信项目管理有限公司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佛山市文化中心博物馆项目设计施工总承包</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付于惠 丘艳琳 赵玉珍 高文彤 冯蕴红 罗浩棠 丘梓文</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佛山市粤辉工程造价咨询事务所有限公司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石湾广场石湾地铁交通枢纽一体化工程-01标预算审核</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钟桂玲 刘运林 谢凡</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谭卓莉 刘志达 何雪薇</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bl>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sectPr>
          <w:headerReference r:id="rId4" w:type="default"/>
          <w:pgSz w:w="11906" w:h="16838"/>
          <w:pgMar w:top="1440" w:right="1800" w:bottom="1440" w:left="1800" w:header="851" w:footer="992" w:gutter="0"/>
          <w:pgNumType w:fmt="decimal"/>
          <w:cols w:space="425" w:num="1"/>
          <w:docGrid w:type="lines" w:linePitch="312" w:charSpace="0"/>
        </w:sectPr>
      </w:pPr>
    </w:p>
    <w:tbl>
      <w:tblPr>
        <w:tblStyle w:val="4"/>
        <w:tblW w:w="5741" w:type="pct"/>
        <w:tblInd w:w="-476" w:type="dxa"/>
        <w:shd w:val="clear" w:color="auto" w:fill="auto"/>
        <w:tblLayout w:type="fixed"/>
        <w:tblCellMar>
          <w:top w:w="0" w:type="dxa"/>
          <w:left w:w="0" w:type="dxa"/>
          <w:bottom w:w="0" w:type="dxa"/>
          <w:right w:w="0" w:type="dxa"/>
        </w:tblCellMar>
      </w:tblPr>
      <w:tblGrid>
        <w:gridCol w:w="776"/>
        <w:gridCol w:w="2871"/>
        <w:gridCol w:w="2640"/>
        <w:gridCol w:w="2430"/>
        <w:gridCol w:w="855"/>
      </w:tblGrid>
      <w:tr>
        <w:tblPrEx>
          <w:shd w:val="clear" w:color="auto" w:fill="auto"/>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广州宇丰工程咨询有限公司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大沥镇伯奇学校建设工程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章尤强 王新宁 吕棉权 刘雪开 曾丽溶</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广东明润工程造价咨询有限公司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顺德区北滘镇新城区基本公共教育及配套服务项目-北滘镇新城区中学建设工程（招标控制价编制）</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许怡 赖富喜 吴增胜</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吴静江 李亚兵 吴淑梅</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广东建伟工程咨询有限公司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顺德高新区学校建设工程（一期）</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伍捷 黄仕聪 梁庆偕  满燕 廖永坚 张敏</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佛山市南海区华南工程造价事务所有限责任公司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佛山市万事达广场项目土建装修施工暨水电安装工程-1#~3#楼及别墅区</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吕巧璇 陈建伟 陈启飞 周巧茹</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佛山市顺德区众信工程造价咨询有限公司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涛汇明日鎏金湾公馆工程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朱燕辉 张绍萍 梁忠杰 李强 李芷晴 陈绰彤</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佛山市顺德区众信工程造价咨询有限公司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龙江镇西北片区污水管道工程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朱燕辉 张绍萍 吴学华 张丽 黄思铭 赵必荣</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永道工程咨询有限公司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琼花会馆、忠义乡牌坊项目</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陈建华 王圣祥 周成  何结茹 杜启杰 甘明江</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广东天望建设项目管理有限公司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顺德区南国东路延伸工程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马建图 黄江 梁桥    周小梅 何炽良</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佛山市盈科工程造价咨询有限公司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澜石二路（金澜南路至岭南大道）道路工程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陈水荣 陈帼英 钟丽媚 王洪军 聂莉娜 李杨婷</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广东普信项目管理有限公司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龙江镇西南片区污水管理道工程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陈浩 曾务志</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广东明润工程造价咨询有限公司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佛山市顺德区南国东路延伸线工程（预算编制）</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陈章平 刘然 许怡 黎湛 柯兆杰 庄桐凯</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广东普信项目管理有限公司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同济路西延工程（禅港东路至季华北路）</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徐凌云 曾务志 陈浩  欧建荣 陈艳锋 田茂林</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广东粤能工程管理有限公司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佛山市美华国际金融贸易中心项目土建施工暨水电安装工程施工图预算二审</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洪瑶 夏红兵 陆向阳  张炯鑫 甘玉珊 黄婷</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广东建勤工程造价咨询有限公司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国道G359线南海区金沙至简村段路面改造工程（原S113K24+100~K40+500）</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刘云峰 黄倩澄 燕立琴 昝淑娟 黎雪晴 骆俊轩</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广东华建工程咨询有限公司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岭南大道北延线（卫国路至同济路）道路工程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曾华 刘汉梅 陈丹丹  刘嘉兴</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68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4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广东建勤工程造价咨询有限公司</w:t>
            </w:r>
          </w:p>
        </w:tc>
        <w:tc>
          <w:tcPr>
            <w:tcW w:w="13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南海樵山文化中心室外工程（泛光照明、景观）</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叶桂芳 黄倩澄 李海梅 刘粉香 黄栩婷</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bl>
    <w:p>
      <w:pPr>
        <w:keepNext w:val="0"/>
        <w:keepLines w:val="0"/>
        <w:widowControl/>
        <w:suppressLineNumbers w:val="0"/>
        <w:jc w:val="both"/>
        <w:textAlignment w:val="center"/>
        <w:rPr>
          <w:rFonts w:hint="eastAsia" w:ascii="宋体" w:hAnsi="宋体" w:eastAsia="宋体" w:cs="宋体"/>
          <w:b/>
          <w:i w:val="0"/>
          <w:color w:val="000000"/>
          <w:kern w:val="0"/>
          <w:sz w:val="40"/>
          <w:szCs w:val="40"/>
          <w:u w:val="none"/>
          <w:lang w:val="en-US" w:eastAsia="zh-CN" w:bidi="ar"/>
        </w:rPr>
        <w:sectPr>
          <w:headerReference r:id="rId5"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6"/>
          <w:szCs w:val="36"/>
          <w:u w:val="none"/>
          <w:lang w:val="en-US" w:eastAsia="zh-CN" w:bidi="ar"/>
        </w:rPr>
        <w:t>第五届工程造价优秀成果获奖情况（竣工结算）</w:t>
      </w:r>
    </w:p>
    <w:tbl>
      <w:tblPr>
        <w:tblStyle w:val="4"/>
        <w:tblW w:w="5741" w:type="pct"/>
        <w:tblInd w:w="-476" w:type="dxa"/>
        <w:shd w:val="clear" w:color="auto" w:fill="auto"/>
        <w:tblLayout w:type="fixed"/>
        <w:tblCellMar>
          <w:top w:w="0" w:type="dxa"/>
          <w:left w:w="0" w:type="dxa"/>
          <w:bottom w:w="0" w:type="dxa"/>
          <w:right w:w="0" w:type="dxa"/>
        </w:tblCellMar>
      </w:tblPr>
      <w:tblGrid>
        <w:gridCol w:w="812"/>
        <w:gridCol w:w="2850"/>
        <w:gridCol w:w="2610"/>
        <w:gridCol w:w="2430"/>
        <w:gridCol w:w="870"/>
      </w:tblGrid>
      <w:tr>
        <w:tblPrEx>
          <w:shd w:val="clear" w:color="auto" w:fill="auto"/>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单位名称</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参编人员</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名次</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华联世纪工程咨询股份有限公司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佛山市公共卫生大楼建设项目</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黄文 黄淑权 胡绮颖  庄颖 田祚梅 李利智</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广东宏正工程咨询有限公司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广东（潭州）国际会展中心首期工程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何炎煌 劳迪昊 黄国忠 吕钜昌 林良信 谭玉娉</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广东同益达工程顾问有限公司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狮山镇松岗中心小学扩建工程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王月文 孙康全 黄桂平 梁亦仔 何富余 许秋鑫</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广东盛建工程事务咨询有限公司佛山分公司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虹岭路西延线（兴业路-西二环）道路提升工程结算审核</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罗瑛玮 罗勤 禤礼信  罗广玉 黄天恒 葛改娜</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永道工程咨询有限公司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镇安污水处理厂提标改造工程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陈建华 王圣祥 周成  何结茹 杜启杰 梁毅康</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广东展诚工程咨询有限公司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佛山市三水区云东海学校工程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林翰 卢亮华 宝唯    邓永伟 钟禄平 李燕婷</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广东道勤项目管理咨询有限公司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中铁华隧重装基地项目</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杜松坚 何劲勇 邓麟凤 李文涛 孙瑞平 李芝崇</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广东人信工程咨询有限公司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宋体" w:hAnsi="宋体" w:eastAsia="宋体" w:cs="宋体"/>
                <w:sz w:val="22"/>
                <w:szCs w:val="22"/>
              </w:rPr>
              <w:t>佛山市顺德区羊大路（荔村至霞石道路工程、南傍至大东道路工程）工程施工</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林升 张思中 樊向玲  梁群贤 张锦华 肖智诚</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广东托信项目管理有限公司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佛山市顺德区甲子路延伸线建设BT工程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付于惠 赵玉珍 丘艳琳 高文彤 冯蕴红 罗浩棠</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佛山市粤辉工程造价咨询事务所有限公司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佛山市第四中学新校区项目土建施工结算审核</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温宗良 李日进 刘文标 张家盛 杨嘉浩 黄秀娟</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建成工程咨询股份有限公司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佛山市受助人员托养中心项目</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伍玉丹 宋立新 曾志锋 杨彩霞 何燕仪 黄雄连 梁想锋 吴伟英</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佛山市盈科工程造价咨询有限公司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绿景东路（桂澜路至东平路）道路工程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陈水荣 陈帼英 钟丽媚 倪晟 李杨婷 黄晓鹏</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广东建伟工程咨询有限公司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顺德高新区机械装备产业园项目工程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伍捷 麦小慧 梁庆偕  满燕 廖永坚 张敏</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广东明润工程造价咨询有限公司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佛山市顺德区碧桂路顺德新城段改造工程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陈章平 刘然 许怡 黎湛 柯兆杰 钟嘉兴</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广东紫晖工程咨询有限公司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西樵江滨花园锦绣龙湾3-6.12-23栋土建工程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曾东 姚日进 林亚周  李韵璇 卫志鹏 吴炽昌</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39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广东华建工程咨询有限公司</w:t>
            </w:r>
          </w:p>
        </w:tc>
        <w:tc>
          <w:tcPr>
            <w:tcW w:w="13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澜石大马路（东平路至澜石二马路）改建工程及前进路（佛山大道至汾江路）改建工程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刘汉梅 曾华 盛天    陈丹丹 刘嘉兴</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i w:val="0"/>
          <w:color w:val="000000"/>
          <w:kern w:val="0"/>
          <w:sz w:val="40"/>
          <w:szCs w:val="40"/>
          <w:u w:val="none"/>
          <w:lang w:val="en-US" w:eastAsia="zh-CN" w:bidi="ar"/>
        </w:rPr>
        <w:sectPr>
          <w:headerReference r:id="rId6"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第五届工程造价优秀成果获奖情况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（全过程造价咨询）</w:t>
      </w:r>
    </w:p>
    <w:tbl>
      <w:tblPr>
        <w:tblStyle w:val="4"/>
        <w:tblW w:w="5741" w:type="pct"/>
        <w:tblInd w:w="-476" w:type="dxa"/>
        <w:shd w:val="clear" w:color="auto" w:fill="auto"/>
        <w:tblLayout w:type="fixed"/>
        <w:tblCellMar>
          <w:top w:w="0" w:type="dxa"/>
          <w:left w:w="0" w:type="dxa"/>
          <w:bottom w:w="0" w:type="dxa"/>
          <w:right w:w="0" w:type="dxa"/>
        </w:tblCellMar>
      </w:tblPr>
      <w:tblGrid>
        <w:gridCol w:w="812"/>
        <w:gridCol w:w="2835"/>
        <w:gridCol w:w="2625"/>
        <w:gridCol w:w="2430"/>
        <w:gridCol w:w="870"/>
      </w:tblGrid>
      <w:tr>
        <w:tblPrEx>
          <w:shd w:val="clear" w:color="auto" w:fill="auto"/>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单位名称</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参编人员</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名次</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中量工程咨询有限公司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北滘镇乐创中心人才公寓项目全过程造价咨询服务</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陈丽军 余庆生 李志荣 王晓明 梁利琼 梁显慧 陈浩德 陈美金</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广东宏正工程咨询有限公司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广东（潭州）国际会展中心二期及配套项目</w:t>
            </w:r>
            <w:r>
              <w:rPr>
                <w:rFonts w:hint="eastAsia" w:ascii="微软雅黑" w:hAnsi="微软雅黑" w:eastAsia="微软雅黑" w:cs="微软雅黑"/>
                <w:i w:val="0"/>
                <w:color w:val="000000"/>
                <w:kern w:val="0"/>
                <w:sz w:val="22"/>
                <w:szCs w:val="22"/>
                <w:u w:val="none"/>
                <w:lang w:val="en-US" w:eastAsia="zh-CN" w:bidi="ar"/>
              </w:rPr>
              <w:t>Ⅰ</w:t>
            </w:r>
            <w:r>
              <w:rPr>
                <w:rFonts w:hint="eastAsia" w:ascii="宋体" w:hAnsi="宋体" w:eastAsia="宋体" w:cs="宋体"/>
                <w:i w:val="0"/>
                <w:color w:val="000000"/>
                <w:kern w:val="0"/>
                <w:sz w:val="22"/>
                <w:szCs w:val="22"/>
                <w:u w:val="none"/>
                <w:lang w:val="en-US" w:eastAsia="zh-CN" w:bidi="ar"/>
              </w:rPr>
              <w:t>包</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陈敏珊 邓敏锐 廖一村 刘启深 陈厚良 利国斌 罗霖阜 邓俊辉</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佛山市粤辉工程造价咨询事务所有限公司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佛山市南海区妇幼保健院新建儿童大楼工程全过程造价咨询</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 凡 刘运林 温宗良 李健声 刘清茂 刘志达 董晓莹 黄慧玲</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广东人信工程咨询有限公司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顺德东部新城马岗大道提升及西延线一期工程全过程造价管理服务</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张思中 林升 樊向玲  左峥嵘 梁群贤 汪东伟 吴飞扬</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广东盛建工程事务咨询有限公司佛山分公司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中科院苏州纳米所广东（佛山）研究院项目一期工程全过程造价咨询</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罗瑛玮 罗勤 禤礼信  香伟俊 林小燕 李继勇 梁正飞 葛改娜</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广东天望建设项目管理有限公司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佛山“一环”“西拓项目全过程造价咨询（第BHZZ-01合同段）</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马建图  黄江 梁桥 </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周小梅 何炽良</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广东紫晖工程咨询有限公司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西樵江滨花园锦绣龙湾40~46栋工程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麦燊 曾东 夏智艳 李勇 卫志鹏 林亚周</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广东粤能工程管理有限公司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佛山万科金色里程全过程造价咨询</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洪瑶 夏红兵 陆向阳  张炯鑫 甘玉珊 黄婷    王彩梅 姚钦壕</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广东明润工程造价咨询有限公司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佛山市顺德区横五路（一期）、荷岳路路面改造及荷岳路-林上路快速化改造一期等道路工程全过程造价管理服务</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赖富喜 陈章平 许怡  刘然 吴静江 黎湛    柯兆杰 卢俊华</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广东托信项目管理有限公司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顺德区大良南国西路地块保障性住房一期工程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付于惠 丘艳琳 赵玉珍 高文彤 冯蕴红 罗浩棠 梁宾成 丘梓文</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广东华建工程咨询有限公司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罗村体育公园工程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曾华 曾伟文 盛天    陈丹丹 刘嘉兴</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567"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广东普信项目管理有限公司</w:t>
            </w:r>
          </w:p>
        </w:tc>
        <w:tc>
          <w:tcPr>
            <w:tcW w:w="13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佛山市顺德区林上湾广场项目</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徐凌云 陈浩 欧建荣  田茂林 梁蕴安 何梦宇 陈艳锋 许隽淳</w:t>
            </w:r>
          </w:p>
        </w:tc>
        <w:tc>
          <w:tcPr>
            <w:tcW w:w="4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i w:val="0"/>
          <w:color w:val="000000"/>
          <w:kern w:val="0"/>
          <w:sz w:val="40"/>
          <w:szCs w:val="40"/>
          <w:u w:val="none"/>
          <w:lang w:val="en-US" w:eastAsia="zh-CN" w:bidi="ar"/>
        </w:rPr>
        <w:sectPr>
          <w:headerReference r:id="rId7" w:type="default"/>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第五届工程造价优秀成果获奖情况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（司法鉴定/仲裁、专项咨询）</w:t>
      </w:r>
    </w:p>
    <w:tbl>
      <w:tblPr>
        <w:tblStyle w:val="4"/>
        <w:tblW w:w="5722" w:type="pct"/>
        <w:tblInd w:w="-459" w:type="dxa"/>
        <w:shd w:val="clear" w:color="auto" w:fill="auto"/>
        <w:tblLayout w:type="autofit"/>
        <w:tblCellMar>
          <w:top w:w="0" w:type="dxa"/>
          <w:left w:w="0" w:type="dxa"/>
          <w:bottom w:w="0" w:type="dxa"/>
          <w:right w:w="0" w:type="dxa"/>
        </w:tblCellMar>
      </w:tblPr>
      <w:tblGrid>
        <w:gridCol w:w="777"/>
        <w:gridCol w:w="2852"/>
        <w:gridCol w:w="2625"/>
        <w:gridCol w:w="2430"/>
        <w:gridCol w:w="856"/>
      </w:tblGrid>
      <w:tr>
        <w:tblPrEx>
          <w:shd w:val="clear" w:color="auto" w:fill="auto"/>
          <w:tblCellMar>
            <w:top w:w="0" w:type="dxa"/>
            <w:left w:w="0" w:type="dxa"/>
            <w:bottom w:w="0" w:type="dxa"/>
            <w:right w:w="0" w:type="dxa"/>
          </w:tblCellMar>
        </w:tblPrEx>
        <w:trPr>
          <w:trHeight w:val="7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单位名称</w:t>
            </w:r>
          </w:p>
        </w:tc>
        <w:tc>
          <w:tcPr>
            <w:tcW w:w="1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参编人员</w:t>
            </w: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名次</w:t>
            </w:r>
          </w:p>
        </w:tc>
      </w:tr>
      <w:tr>
        <w:tblPrEx>
          <w:tblCellMar>
            <w:top w:w="0" w:type="dxa"/>
            <w:left w:w="0" w:type="dxa"/>
            <w:bottom w:w="0" w:type="dxa"/>
            <w:right w:w="0" w:type="dxa"/>
          </w:tblCellMar>
        </w:tblPrEx>
        <w:trPr>
          <w:trHeight w:val="8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中量工程咨询有限公司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华南新能源大厦建设项目BIM应用</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余庆生 马顺铭 何广淦 谭润弟 梁家豪 杨远哲</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CellMar>
            <w:top w:w="0" w:type="dxa"/>
            <w:left w:w="0" w:type="dxa"/>
            <w:bottom w:w="0" w:type="dxa"/>
            <w:right w:w="0" w:type="dxa"/>
          </w:tblCellMar>
        </w:tblPrEx>
        <w:trPr>
          <w:trHeight w:val="8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佛山市粤辉工程造价咨询事务所有限公司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喜悦家园项目司法鉴定</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谢凡 王晓洁 谭卓莉  杨嘉浩 刘运林</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8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广东宏正工程咨询有限公司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佛山市南庄污泥处理厂项目后评价报告</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易中华 旷涛 左杨    王德华 冯懿铿 戴添明</w:t>
            </w: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8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广东普信项目管理有限公司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六盘水市红果腾达仓储物流有限公司医药物流项目</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徐凌云 陈浩</w:t>
            </w: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8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广东宏正工程咨询有限公司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（2016）粤0608民初1692号（司法鉴定）</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林海胜 何炎煌 谭智谦 孙观秋 曾振材 黄国忠</w:t>
            </w: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r>
        <w:tblPrEx>
          <w:tblCellMar>
            <w:top w:w="0" w:type="dxa"/>
            <w:left w:w="0" w:type="dxa"/>
            <w:bottom w:w="0" w:type="dxa"/>
            <w:right w:w="0" w:type="dxa"/>
          </w:tblCellMar>
        </w:tblPrEx>
        <w:trPr>
          <w:trHeight w:val="11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广东展诚工程咨询有限公司</w:t>
            </w:r>
          </w:p>
        </w:tc>
        <w:tc>
          <w:tcPr>
            <w:tcW w:w="1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佛山市禅城区影荫路南侧、影荫三街北侧、澜石大涌西侧的融利大厦项目建设工程（含分包配合费）的工程造价鉴定</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刘寰湘 陆家顺 谭昭华 周永初 石飞宇 王远志</w:t>
            </w:r>
          </w:p>
        </w:tc>
        <w:tc>
          <w:tcPr>
            <w:tcW w:w="4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表扬奖</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sectPr>
      <w:head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28"/>
        <w:szCs w:val="44"/>
        <w:lang w:val="en-US" w:eastAsia="zh-CN"/>
      </w:rPr>
    </w:pPr>
    <w:r>
      <w:rPr>
        <w:rFonts w:hint="eastAsia"/>
        <w:sz w:val="28"/>
        <w:szCs w:val="44"/>
        <w:lang w:val="en-US" w:eastAsia="zh-CN"/>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28"/>
        <w:szCs w:val="44"/>
        <w:lang w:val="en-US" w:eastAsia="zh-CN"/>
      </w:rPr>
    </w:pPr>
    <w:r>
      <w:rPr>
        <w:rFonts w:hint="eastAsia"/>
        <w:sz w:val="28"/>
        <w:szCs w:val="44"/>
        <w:lang w:val="en-US" w:eastAsia="zh-CN"/>
      </w:rPr>
      <w:t>附件2-1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28"/>
        <w:szCs w:val="44"/>
        <w:lang w:val="en-US" w:eastAsia="zh-CN"/>
      </w:rPr>
    </w:pPr>
    <w:r>
      <w:rPr>
        <w:rFonts w:hint="eastAsia"/>
        <w:sz w:val="28"/>
        <w:szCs w:val="44"/>
        <w:lang w:val="en-US" w:eastAsia="zh-CN"/>
      </w:rPr>
      <w:t>附件2-2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sz w:val="28"/>
        <w:szCs w:val="44"/>
        <w:lang w:val="en-US" w:eastAsia="zh-CN"/>
      </w:rPr>
    </w:pPr>
    <w:r>
      <w:rPr>
        <w:rFonts w:hint="eastAsia"/>
        <w:sz w:val="28"/>
        <w:szCs w:val="44"/>
        <w:lang w:eastAsia="zh-CN"/>
      </w:rPr>
      <w:fldChar w:fldCharType="begin"/>
    </w:r>
    <w:r>
      <w:rPr>
        <w:rFonts w:hint="eastAsia"/>
        <w:sz w:val="28"/>
        <w:szCs w:val="44"/>
        <w:lang w:eastAsia="zh-CN"/>
      </w:rPr>
      <w:instrText xml:space="preserve"> TC \* MERGEFORMAT </w:instrText>
    </w:r>
    <w:r>
      <w:rPr>
        <w:rFonts w:hint="eastAsia"/>
        <w:sz w:val="28"/>
        <w:szCs w:val="44"/>
        <w:lang w:eastAsia="zh-CN"/>
      </w:rPr>
      <w:fldChar w:fldCharType="end"/>
    </w:r>
    <w:r>
      <w:rPr>
        <w:rFonts w:hint="eastAsia"/>
        <w:sz w:val="28"/>
        <w:szCs w:val="44"/>
        <w:lang w:eastAsia="zh-CN"/>
      </w:rPr>
      <w:t>附件</w:t>
    </w:r>
    <w:r>
      <w:rPr>
        <w:rFonts w:hint="eastAsia"/>
        <w:sz w:val="28"/>
        <w:szCs w:val="44"/>
        <w:lang w:val="en-US" w:eastAsia="zh-CN"/>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sz w:val="28"/>
        <w:szCs w:val="44"/>
        <w:lang w:val="en-US" w:eastAsia="zh-CN"/>
      </w:rPr>
    </w:pPr>
    <w:r>
      <w:rPr>
        <w:rFonts w:hint="eastAsia"/>
        <w:sz w:val="28"/>
        <w:szCs w:val="44"/>
        <w:lang w:eastAsia="zh-CN"/>
      </w:rPr>
      <w:fldChar w:fldCharType="begin"/>
    </w:r>
    <w:r>
      <w:rPr>
        <w:rFonts w:hint="eastAsia"/>
        <w:sz w:val="28"/>
        <w:szCs w:val="44"/>
        <w:lang w:eastAsia="zh-CN"/>
      </w:rPr>
      <w:instrText xml:space="preserve"> TC \* MERGEFORMAT </w:instrText>
    </w:r>
    <w:r>
      <w:rPr>
        <w:rFonts w:hint="eastAsia"/>
        <w:sz w:val="28"/>
        <w:szCs w:val="44"/>
        <w:lang w:eastAsia="zh-CN"/>
      </w:rPr>
      <w:fldChar w:fldCharType="end"/>
    </w:r>
    <w:r>
      <w:rPr>
        <w:rFonts w:hint="eastAsia"/>
        <w:sz w:val="28"/>
        <w:szCs w:val="44"/>
        <w:lang w:eastAsia="zh-CN"/>
      </w:rPr>
      <w:t>附件</w:t>
    </w:r>
    <w:r>
      <w:rPr>
        <w:rFonts w:hint="eastAsia"/>
        <w:sz w:val="28"/>
        <w:szCs w:val="44"/>
        <w:lang w:val="en-US" w:eastAsia="zh-CN"/>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sz w:val="28"/>
        <w:szCs w:val="44"/>
        <w:lang w:val="en-US" w:eastAsia="zh-CN"/>
      </w:rPr>
    </w:pPr>
    <w:r>
      <w:rPr>
        <w:rFonts w:hint="eastAsia"/>
        <w:sz w:val="28"/>
        <w:szCs w:val="44"/>
        <w:lang w:eastAsia="zh-CN"/>
      </w:rPr>
      <w:fldChar w:fldCharType="begin"/>
    </w:r>
    <w:r>
      <w:rPr>
        <w:rFonts w:hint="eastAsia"/>
        <w:sz w:val="28"/>
        <w:szCs w:val="44"/>
        <w:lang w:eastAsia="zh-CN"/>
      </w:rPr>
      <w:instrText xml:space="preserve"> TC \* MERGEFORMAT </w:instrText>
    </w:r>
    <w:r>
      <w:rPr>
        <w:rFonts w:hint="eastAsia"/>
        <w:sz w:val="28"/>
        <w:szCs w:val="44"/>
        <w:lang w:eastAsia="zh-CN"/>
      </w:rPr>
      <w:fldChar w:fldCharType="end"/>
    </w:r>
    <w:r>
      <w:rPr>
        <w:rFonts w:hint="eastAsia"/>
        <w:sz w:val="28"/>
        <w:szCs w:val="44"/>
        <w:lang w:eastAsia="zh-CN"/>
      </w:rPr>
      <w:t>附件</w:t>
    </w:r>
    <w:r>
      <w:rPr>
        <w:rFonts w:hint="eastAsia"/>
        <w:sz w:val="28"/>
        <w:szCs w:val="44"/>
        <w:lang w:val="en-US" w:eastAsia="zh-CN"/>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29E0"/>
    <w:rsid w:val="05522D1E"/>
    <w:rsid w:val="0B980977"/>
    <w:rsid w:val="0DEF345B"/>
    <w:rsid w:val="0DF9188B"/>
    <w:rsid w:val="0EEE0407"/>
    <w:rsid w:val="12327E60"/>
    <w:rsid w:val="12642A70"/>
    <w:rsid w:val="13365600"/>
    <w:rsid w:val="14611CF3"/>
    <w:rsid w:val="1BA005AA"/>
    <w:rsid w:val="1D116288"/>
    <w:rsid w:val="1F512A1F"/>
    <w:rsid w:val="1FDB0E1F"/>
    <w:rsid w:val="21CA6E7E"/>
    <w:rsid w:val="21FF5CCC"/>
    <w:rsid w:val="23D97063"/>
    <w:rsid w:val="2861602C"/>
    <w:rsid w:val="2AD305FC"/>
    <w:rsid w:val="2B267F49"/>
    <w:rsid w:val="2C7E3477"/>
    <w:rsid w:val="2DDF1116"/>
    <w:rsid w:val="309340C8"/>
    <w:rsid w:val="31C842F0"/>
    <w:rsid w:val="3B3D4136"/>
    <w:rsid w:val="3C322906"/>
    <w:rsid w:val="3C3B5CB4"/>
    <w:rsid w:val="3CE72D3F"/>
    <w:rsid w:val="3DAA2CD7"/>
    <w:rsid w:val="40545837"/>
    <w:rsid w:val="416F3837"/>
    <w:rsid w:val="41FB6A15"/>
    <w:rsid w:val="421420D2"/>
    <w:rsid w:val="44BF4009"/>
    <w:rsid w:val="45171BC2"/>
    <w:rsid w:val="46811F77"/>
    <w:rsid w:val="482B4DD3"/>
    <w:rsid w:val="4AE96A6B"/>
    <w:rsid w:val="4DEA02CB"/>
    <w:rsid w:val="51A717DA"/>
    <w:rsid w:val="51AC7848"/>
    <w:rsid w:val="59CD18AD"/>
    <w:rsid w:val="5A7715FF"/>
    <w:rsid w:val="5C9D4869"/>
    <w:rsid w:val="5D8D2DE7"/>
    <w:rsid w:val="5E9F64A9"/>
    <w:rsid w:val="637D74D4"/>
    <w:rsid w:val="64D219CA"/>
    <w:rsid w:val="66814C87"/>
    <w:rsid w:val="67F6014A"/>
    <w:rsid w:val="6F8908BC"/>
    <w:rsid w:val="70F60BF1"/>
    <w:rsid w:val="76987564"/>
    <w:rsid w:val="783A72A9"/>
    <w:rsid w:val="7AC81CBB"/>
    <w:rsid w:val="7C48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2020-12-14T01:00:00Z</dcterms:created>
  <dc:creator>ASUS</dc:creator>
  <cp:lastModifiedBy>Administrator</cp:lastModifiedBy>
  <cp:lastPrinted>2020-12-17T07:02:00Z</cp:lastPrinted>
  <dcterms:modified xsi:type="dcterms:W3CDTF">2020-12-25T07:52:11Z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