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《佛山市工程造价咨询和招标代理行业</w:t>
      </w:r>
    </w:p>
    <w:p>
      <w:pPr>
        <w:spacing w:line="520" w:lineRule="exact"/>
        <w:jc w:val="center"/>
        <w:rPr>
          <w:rFonts w:hint="eastAsia" w:ascii="仿宋_GB2312" w:eastAsia="仿宋_GB2312"/>
          <w:b/>
          <w:sz w:val="44"/>
          <w:szCs w:val="44"/>
        </w:rPr>
      </w:pPr>
      <w:r>
        <w:rPr>
          <w:rFonts w:hint="eastAsia" w:ascii="方正小标宋简体" w:hAnsi="方正小标宋简体" w:eastAsia="方正小标宋简体" w:cs="方正小标宋简体"/>
          <w:b/>
          <w:sz w:val="44"/>
          <w:szCs w:val="44"/>
        </w:rPr>
        <w:t>自律公约实施细则》</w:t>
      </w:r>
    </w:p>
    <w:p>
      <w:pPr>
        <w:spacing w:line="520" w:lineRule="exact"/>
        <w:rPr>
          <w:rFonts w:hint="eastAsia" w:ascii="仿宋_GB2312" w:eastAsia="仿宋_GB2312"/>
          <w:b/>
          <w:sz w:val="44"/>
          <w:szCs w:val="44"/>
        </w:rPr>
      </w:pPr>
    </w:p>
    <w:p>
      <w:pPr>
        <w:numPr>
          <w:ilvl w:val="0"/>
          <w:numId w:val="1"/>
        </w:num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根据《佛山市工程造价咨询和招标代理行业自</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律公约》（</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下简称《自律公约》）制定本细则。</w:t>
      </w:r>
    </w:p>
    <w:p>
      <w:pPr>
        <w:numPr>
          <w:ilvl w:val="0"/>
          <w:numId w:val="1"/>
        </w:num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《自律公约》所指工程造价咨询企业和招标代</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理企业是指取得《工程造价咨询单位资质证书》或《招标代理单位资质证书》的企业，包括市外、省外进入我市的工程造价咨询和招标代理企业。</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《自律公约》所指从业人员是注册造价师、招标师、造价或招标的专业人员和在本会会员单位里从业的人</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rPr>
        <w:t>。</w:t>
      </w:r>
    </w:p>
    <w:p>
      <w:pPr>
        <w:numPr>
          <w:ilvl w:val="0"/>
          <w:numId w:val="1"/>
        </w:num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佛山市工程造价与招标协会行业</w:t>
      </w:r>
      <w:bookmarkStart w:id="0" w:name="_GoBack"/>
      <w:bookmarkEnd w:id="0"/>
      <w:r>
        <w:rPr>
          <w:rFonts w:hint="eastAsia" w:ascii="仿宋_GB2312" w:hAnsi="仿宋_GB2312" w:eastAsia="仿宋_GB2312" w:cs="仿宋_GB2312"/>
          <w:sz w:val="32"/>
          <w:szCs w:val="32"/>
        </w:rPr>
        <w:t>自律委员会</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（以下简称“自律委员会”）在协会领导下，负责《自律公约》的解释、修订；监督检查《自律公约》执行情况；受理违约事件的投诉、举报及申诉；组织对违约事件的调查和处理等。</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自律委员会成员当涉及其所在企业或本人及其亲属的违约事件时，应当回避。</w:t>
      </w:r>
    </w:p>
    <w:p>
      <w:pPr>
        <w:numPr>
          <w:ilvl w:val="0"/>
          <w:numId w:val="1"/>
        </w:num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违反《自律公约》第一条的规定，工程造价咨</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询企业和招标代理企业及造价或招标从业人员对协会的检</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查、调查活动，或对其自身违反《自律公约》的调查不予配</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合或拒绝、阻挠等。予以行业内通报批评；记不良行为一次的惩戒。</w:t>
      </w:r>
    </w:p>
    <w:p>
      <w:pPr>
        <w:numPr>
          <w:ilvl w:val="0"/>
          <w:numId w:val="0"/>
        </w:num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第五条 </w:t>
      </w:r>
      <w:r>
        <w:rPr>
          <w:rFonts w:hint="eastAsia" w:ascii="仿宋_GB2312" w:hAnsi="仿宋_GB2312" w:eastAsia="仿宋_GB2312" w:cs="仿宋_GB2312"/>
          <w:sz w:val="32"/>
          <w:szCs w:val="32"/>
        </w:rPr>
        <w:t>违反《自律公约》第二条的规定，责成其单位 或</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个人书面检讨，行业内通报批评，记不良行为一次。</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第六条  违反《自律公约》第三条的规定，分别予以以下处理：</w:t>
      </w:r>
    </w:p>
    <w:p>
      <w:pPr>
        <w:numPr>
          <w:ilvl w:val="0"/>
          <w:numId w:val="2"/>
        </w:num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转让出卖资质证书，给予警告，限期整改。再次违</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规，行业内通报批评，记不良行为一次。</w:t>
      </w:r>
    </w:p>
    <w:p>
      <w:pPr>
        <w:numPr>
          <w:ilvl w:val="0"/>
          <w:numId w:val="2"/>
        </w:num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挂靠转包或超出资质许可范围，行业内通报批评，</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记</w:t>
      </w:r>
      <w:r>
        <w:rPr>
          <w:rFonts w:hint="eastAsia" w:ascii="仿宋_GB2312" w:hAnsi="仿宋_GB2312" w:eastAsia="仿宋_GB2312" w:cs="仿宋_GB2312"/>
          <w:sz w:val="32"/>
          <w:szCs w:val="32"/>
        </w:rPr>
        <w:t>不良行为一次。</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3、对弄虚作假、恶意压价、围标、行贿等，记不良行为一次，行业内通报</w:t>
      </w:r>
      <w:r>
        <w:rPr>
          <w:rFonts w:hint="eastAsia" w:ascii="仿宋_GB2312" w:hAnsi="仿宋_GB2312" w:eastAsia="仿宋_GB2312" w:cs="仿宋_GB2312"/>
          <w:sz w:val="32"/>
          <w:szCs w:val="32"/>
          <w:lang w:eastAsia="zh-CN"/>
        </w:rPr>
        <w:t>批评</w:t>
      </w:r>
      <w:r>
        <w:rPr>
          <w:rFonts w:hint="eastAsia" w:ascii="仿宋_GB2312" w:hAnsi="仿宋_GB2312" w:eastAsia="仿宋_GB2312" w:cs="仿宋_GB2312"/>
          <w:sz w:val="32"/>
          <w:szCs w:val="32"/>
        </w:rPr>
        <w:t>并将通报报送财政、资</w:t>
      </w:r>
      <w:r>
        <w:rPr>
          <w:rFonts w:hint="eastAsia" w:ascii="仿宋_GB2312" w:hAnsi="仿宋_GB2312" w:eastAsia="仿宋_GB2312" w:cs="仿宋_GB2312"/>
          <w:sz w:val="32"/>
          <w:szCs w:val="32"/>
          <w:lang w:eastAsia="zh-CN"/>
        </w:rPr>
        <w:t>管办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造价站、</w:t>
      </w:r>
      <w:r>
        <w:rPr>
          <w:rFonts w:hint="eastAsia" w:ascii="仿宋_GB2312" w:hAnsi="仿宋_GB2312" w:eastAsia="仿宋_GB2312" w:cs="仿宋_GB2312"/>
          <w:sz w:val="32"/>
          <w:szCs w:val="32"/>
        </w:rPr>
        <w:t>住建局等有关部门。</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违反《自律公约》第四条的规定，以低于工程造价咨询服务费或招标代理服务费的基本成本进行不正当竞争承揽工程造价咨询服务或招标代理服务的，给予责令限期整改、行业内通报批评，记不良行为一次。</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违反《自律公约》第五条的规定，</w:t>
      </w:r>
      <w:r>
        <w:rPr>
          <w:rFonts w:hint="eastAsia" w:ascii="仿宋_GB2312" w:hAnsi="仿宋_GB2312" w:eastAsia="仿宋_GB2312" w:cs="仿宋_GB2312"/>
          <w:sz w:val="32"/>
          <w:szCs w:val="32"/>
          <w:lang w:eastAsia="zh-CN"/>
        </w:rPr>
        <w:t>行业内通报批评，记不良行为一次。</w:t>
      </w:r>
    </w:p>
    <w:p>
      <w:pPr>
        <w:numPr>
          <w:ilvl w:val="0"/>
          <w:numId w:val="3"/>
        </w:num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违反《自律公约》第六条的规定，</w:t>
      </w:r>
      <w:r>
        <w:rPr>
          <w:rFonts w:hint="eastAsia" w:ascii="仿宋_GB2312" w:hAnsi="仿宋_GB2312" w:eastAsia="仿宋_GB2312" w:cs="仿宋_GB2312"/>
          <w:sz w:val="32"/>
          <w:szCs w:val="32"/>
          <w:lang w:eastAsia="zh-CN"/>
        </w:rPr>
        <w:t>会员单位与</w:t>
      </w:r>
    </w:p>
    <w:p>
      <w:pPr>
        <w:numPr>
          <w:ilvl w:val="0"/>
          <w:numId w:val="0"/>
        </w:num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委托方对同一工程签订两份或两份以上内容相互矛盾或收费标准不同的合同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按以下惩戒：签订阴阳合同一次者，责成书面检讨，行业内通报</w:t>
      </w:r>
      <w:r>
        <w:rPr>
          <w:rFonts w:hint="eastAsia" w:ascii="仿宋_GB2312" w:hAnsi="仿宋_GB2312" w:eastAsia="仿宋_GB2312" w:cs="仿宋_GB2312"/>
          <w:sz w:val="32"/>
          <w:szCs w:val="32"/>
          <w:lang w:eastAsia="zh-CN"/>
        </w:rPr>
        <w:t>批评</w:t>
      </w:r>
      <w:r>
        <w:rPr>
          <w:rFonts w:hint="eastAsia" w:ascii="仿宋_GB2312" w:hAnsi="仿宋_GB2312" w:eastAsia="仿宋_GB2312" w:cs="仿宋_GB2312"/>
          <w:sz w:val="32"/>
          <w:szCs w:val="32"/>
        </w:rPr>
        <w:t>。再次违反，</w:t>
      </w:r>
      <w:r>
        <w:rPr>
          <w:rFonts w:hint="eastAsia" w:ascii="仿宋_GB2312" w:hAnsi="仿宋_GB2312" w:eastAsia="仿宋_GB2312" w:cs="仿宋_GB2312"/>
          <w:sz w:val="32"/>
          <w:szCs w:val="32"/>
          <w:lang w:eastAsia="zh-CN"/>
        </w:rPr>
        <w:t>记</w:t>
      </w:r>
      <w:r>
        <w:rPr>
          <w:rFonts w:hint="eastAsia" w:ascii="仿宋_GB2312" w:hAnsi="仿宋_GB2312" w:eastAsia="仿宋_GB2312" w:cs="仿宋_GB2312"/>
          <w:sz w:val="32"/>
          <w:szCs w:val="32"/>
        </w:rPr>
        <w:t>不良行为一次。</w:t>
      </w:r>
    </w:p>
    <w:p>
      <w:pPr>
        <w:numPr>
          <w:ilvl w:val="0"/>
          <w:numId w:val="0"/>
        </w:num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第十条  </w:t>
      </w:r>
      <w:r>
        <w:rPr>
          <w:rFonts w:hint="eastAsia" w:ascii="仿宋_GB2312" w:hAnsi="仿宋_GB2312" w:eastAsia="仿宋_GB2312" w:cs="仿宋_GB2312"/>
          <w:sz w:val="32"/>
          <w:szCs w:val="32"/>
        </w:rPr>
        <w:t>违反《自律公约》第七条的规定，有下列行为，</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分别按以下惩戒：</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与发包人或承包人串通作弊，有意抬高或压低工程造价，故意拖延编制、审核时间，出具虚假工程造价成果文</w:t>
      </w:r>
      <w:r>
        <w:rPr>
          <w:rFonts w:hint="eastAsia" w:ascii="仿宋_GB2312" w:hAnsi="仿宋_GB2312" w:eastAsia="仿宋_GB2312" w:cs="仿宋_GB2312"/>
          <w:sz w:val="32"/>
          <w:szCs w:val="32"/>
          <w:lang w:eastAsia="zh-CN"/>
        </w:rPr>
        <w:t>件或招标文件</w:t>
      </w:r>
      <w:r>
        <w:rPr>
          <w:rFonts w:hint="eastAsia" w:ascii="仿宋_GB2312" w:hAnsi="仿宋_GB2312" w:eastAsia="仿宋_GB2312" w:cs="仿宋_GB2312"/>
          <w:sz w:val="32"/>
          <w:szCs w:val="32"/>
        </w:rPr>
        <w:t>。给予限期整改；行业内通报批评；记不良行为一次。</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对从业人员出具虚假工程造价成果文件</w:t>
      </w:r>
      <w:r>
        <w:rPr>
          <w:rFonts w:hint="eastAsia" w:ascii="仿宋_GB2312" w:hAnsi="仿宋_GB2312" w:eastAsia="仿宋_GB2312" w:cs="仿宋_GB2312"/>
          <w:sz w:val="32"/>
          <w:szCs w:val="32"/>
          <w:lang w:eastAsia="zh-CN"/>
        </w:rPr>
        <w:t>、招标文件</w:t>
      </w:r>
      <w:r>
        <w:rPr>
          <w:rFonts w:hint="eastAsia" w:ascii="仿宋_GB2312" w:hAnsi="仿宋_GB2312" w:eastAsia="仿宋_GB2312" w:cs="仿宋_GB2312"/>
          <w:sz w:val="32"/>
          <w:szCs w:val="32"/>
        </w:rPr>
        <w:t>或向甲方索取额外报酬等，给予行</w:t>
      </w:r>
      <w:r>
        <w:rPr>
          <w:rFonts w:hint="eastAsia" w:ascii="仿宋_GB2312" w:hAnsi="仿宋_GB2312" w:eastAsia="仿宋_GB2312" w:cs="仿宋_GB2312"/>
          <w:sz w:val="32"/>
          <w:szCs w:val="32"/>
          <w:lang w:eastAsia="zh-CN"/>
        </w:rPr>
        <w:t>业</w:t>
      </w:r>
      <w:r>
        <w:rPr>
          <w:rFonts w:hint="eastAsia" w:ascii="仿宋_GB2312" w:hAnsi="仿宋_GB2312" w:eastAsia="仿宋_GB2312" w:cs="仿宋_GB2312"/>
          <w:sz w:val="32"/>
          <w:szCs w:val="32"/>
        </w:rPr>
        <w:t>内通报批评；记不良行为一次</w:t>
      </w:r>
      <w:r>
        <w:rPr>
          <w:rFonts w:hint="eastAsia" w:ascii="仿宋_GB2312" w:hAnsi="仿宋_GB2312" w:eastAsia="仿宋_GB2312" w:cs="仿宋_GB2312"/>
          <w:sz w:val="32"/>
          <w:szCs w:val="32"/>
          <w:lang w:eastAsia="zh-CN"/>
        </w:rPr>
        <w:t>。</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违反《自律公约》第八条的规定，责令限期整改，行业内通报批评。</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违反《自律公约》第九条的规定，分别按以下惩戒：</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造价咨询企业或招标代理企业阻挠从业人员参加有关部门规定的继续教育或技术交流的，责令限期改正。多次违规的，行业内通报批评；记不良行为一次。工程造价和招标代理专业人员、注册造价师、招标师不按有关部门规定参加继续教育的，予以谈话提醒，责令改正</w:t>
      </w:r>
      <w:r>
        <w:rPr>
          <w:rFonts w:hint="eastAsia" w:ascii="仿宋_GB2312" w:hAnsi="仿宋_GB2312" w:eastAsia="仿宋_GB2312" w:cs="仿宋_GB2312"/>
          <w:sz w:val="32"/>
          <w:szCs w:val="32"/>
          <w:lang w:eastAsia="zh-CN"/>
        </w:rPr>
        <w:t>。</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工程造价咨询企业和招标代理企业年度内</w:t>
      </w:r>
      <w:r>
        <w:rPr>
          <w:rFonts w:hint="eastAsia" w:ascii="仿宋_GB2312" w:hAnsi="仿宋_GB2312" w:eastAsia="仿宋_GB2312" w:cs="仿宋_GB2312"/>
          <w:sz w:val="32"/>
          <w:szCs w:val="32"/>
          <w:lang w:eastAsia="zh-CN"/>
        </w:rPr>
        <w:t>记不良行为</w:t>
      </w:r>
      <w:r>
        <w:rPr>
          <w:rFonts w:hint="eastAsia" w:ascii="仿宋_GB2312" w:hAnsi="仿宋_GB2312" w:eastAsia="仿宋_GB2312" w:cs="仿宋_GB2312"/>
          <w:sz w:val="32"/>
          <w:szCs w:val="32"/>
          <w:lang w:val="en-US" w:eastAsia="zh-CN"/>
        </w:rPr>
        <w:t>1次者，网上公示3个月；记不良行为2次者，网上公示半年；</w:t>
      </w:r>
      <w:r>
        <w:rPr>
          <w:rFonts w:hint="eastAsia" w:ascii="仿宋_GB2312" w:hAnsi="仿宋_GB2312" w:eastAsia="仿宋_GB2312" w:cs="仿宋_GB2312"/>
          <w:sz w:val="32"/>
          <w:szCs w:val="32"/>
        </w:rPr>
        <w:t>记不良行为3次或以上者，</w:t>
      </w:r>
      <w:r>
        <w:rPr>
          <w:rFonts w:hint="eastAsia" w:ascii="仿宋_GB2312" w:hAnsi="仿宋_GB2312" w:eastAsia="仿宋_GB2312" w:cs="仿宋_GB2312"/>
          <w:sz w:val="32"/>
          <w:szCs w:val="32"/>
          <w:lang w:eastAsia="zh-CN"/>
        </w:rPr>
        <w:t>网上公示一年，撤销会员资格，上报政府有关部门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从业人员</w:t>
      </w:r>
      <w:r>
        <w:rPr>
          <w:rFonts w:hint="eastAsia" w:ascii="仿宋_GB2312" w:hAnsi="仿宋_GB2312" w:eastAsia="仿宋_GB2312" w:cs="仿宋_GB2312"/>
          <w:sz w:val="32"/>
          <w:szCs w:val="32"/>
        </w:rPr>
        <w:t>年度内记不良行为2次</w:t>
      </w:r>
      <w:r>
        <w:rPr>
          <w:rFonts w:hint="eastAsia" w:ascii="仿宋_GB2312" w:hAnsi="仿宋_GB2312" w:eastAsia="仿宋_GB2312" w:cs="仿宋_GB2312"/>
          <w:sz w:val="32"/>
          <w:szCs w:val="32"/>
          <w:lang w:eastAsia="zh-CN"/>
        </w:rPr>
        <w:t>或以上者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网上公示3个月。</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第十四条  自律委员会对每一个处罚决定都必须深入</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调查，认真讨论，慎重处理。对严重问题需由监事会人员参</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加讨论。对当事人涉嫌违反相关法律法规，应予行政处罚的，提请建设行政主管部门予以处理。</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第十五条  自律委员会作出的处罚决定，由自律委员会向违约企业或当事人发出《违约处罚告知书》，列明处罚的事项、理由、处罚方式，并报协会秘书处。</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违约企业当事人如对自律委员会</w:t>
      </w:r>
      <w:r>
        <w:rPr>
          <w:rFonts w:hint="eastAsia" w:ascii="仿宋_GB2312" w:hAnsi="仿宋_GB2312" w:eastAsia="仿宋_GB2312" w:cs="仿宋_GB2312"/>
          <w:sz w:val="32"/>
          <w:szCs w:val="32"/>
          <w:lang w:eastAsia="zh-CN"/>
        </w:rPr>
        <w:t>处罚</w:t>
      </w:r>
      <w:r>
        <w:rPr>
          <w:rFonts w:hint="eastAsia" w:ascii="仿宋_GB2312" w:hAnsi="仿宋_GB2312" w:eastAsia="仿宋_GB2312" w:cs="仿宋_GB2312"/>
          <w:sz w:val="32"/>
          <w:szCs w:val="32"/>
        </w:rPr>
        <w:t>决定不服，应在收到《违约处罚告知书》后5个工作日内，向佛山市工程造价与招标协会提出书面申诉。违约企业或当事人逾期不予申诉的，自律委员会向当事人发出《违约处罚决定书》。违约企业或当事人应按《违约处罚决定书》的处罚内容进行整改。</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我会的施工单位、</w:t>
      </w:r>
      <w:r>
        <w:rPr>
          <w:rFonts w:hint="eastAsia" w:ascii="仿宋_GB2312" w:hAnsi="仿宋_GB2312" w:eastAsia="仿宋_GB2312" w:cs="仿宋_GB2312"/>
          <w:sz w:val="32"/>
          <w:szCs w:val="32"/>
          <w:lang w:eastAsia="zh-CN"/>
        </w:rPr>
        <w:t>设计监理单位、</w:t>
      </w:r>
      <w:r>
        <w:rPr>
          <w:rFonts w:hint="eastAsia" w:ascii="仿宋_GB2312" w:hAnsi="仿宋_GB2312" w:eastAsia="仿宋_GB2312" w:cs="仿宋_GB2312"/>
          <w:sz w:val="32"/>
          <w:szCs w:val="32"/>
        </w:rPr>
        <w:t>房地产开发、软件开发、等单位和从业人员均参照本《实施细则》执行。</w:t>
      </w:r>
    </w:p>
    <w:p>
      <w:pPr>
        <w:spacing w:line="520" w:lineRule="exact"/>
        <w:ind w:left="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本实施细则与《佛山市工程造价咨询和招标</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代理行业自律公约》同时执行。</w:t>
      </w:r>
    </w:p>
    <w:p>
      <w:pPr>
        <w:spacing w:line="520" w:lineRule="exact"/>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348C8"/>
    <w:multiLevelType w:val="multilevel"/>
    <w:tmpl w:val="4C0348C8"/>
    <w:lvl w:ilvl="0" w:tentative="0">
      <w:start w:val="9"/>
      <w:numFmt w:val="japaneseCounting"/>
      <w:lvlText w:val="第%1条"/>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1">
    <w:nsid w:val="59A73368"/>
    <w:multiLevelType w:val="multilevel"/>
    <w:tmpl w:val="59A73368"/>
    <w:lvl w:ilvl="0" w:tentative="0">
      <w:start w:val="1"/>
      <w:numFmt w:val="japaneseCounting"/>
      <w:lvlText w:val="第%1条"/>
      <w:lvlJc w:val="left"/>
      <w:pPr>
        <w:tabs>
          <w:tab w:val="left" w:pos="1770"/>
        </w:tabs>
        <w:ind w:left="1770" w:hanging="1125"/>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2">
    <w:nsid w:val="73096555"/>
    <w:multiLevelType w:val="multilevel"/>
    <w:tmpl w:val="73096555"/>
    <w:lvl w:ilvl="0" w:tentative="0">
      <w:start w:val="1"/>
      <w:numFmt w:val="decimal"/>
      <w:lvlText w:val="%1、"/>
      <w:lvlJc w:val="left"/>
      <w:pPr>
        <w:tabs>
          <w:tab w:val="left" w:pos="1380"/>
        </w:tabs>
        <w:ind w:left="1380" w:hanging="720"/>
      </w:pPr>
      <w:rPr>
        <w:rFonts w:hint="default"/>
      </w:rPr>
    </w:lvl>
    <w:lvl w:ilvl="1" w:tentative="0">
      <w:start w:val="1"/>
      <w:numFmt w:val="lowerLetter"/>
      <w:lvlText w:val="%2)"/>
      <w:lvlJc w:val="left"/>
      <w:pPr>
        <w:tabs>
          <w:tab w:val="left" w:pos="1500"/>
        </w:tabs>
        <w:ind w:left="1500" w:hanging="420"/>
      </w:pPr>
    </w:lvl>
    <w:lvl w:ilvl="2" w:tentative="0">
      <w:start w:val="1"/>
      <w:numFmt w:val="lowerRoman"/>
      <w:lvlText w:val="%3."/>
      <w:lvlJc w:val="right"/>
      <w:pPr>
        <w:tabs>
          <w:tab w:val="left" w:pos="1920"/>
        </w:tabs>
        <w:ind w:left="1920" w:hanging="420"/>
      </w:pPr>
    </w:lvl>
    <w:lvl w:ilvl="3" w:tentative="0">
      <w:start w:val="1"/>
      <w:numFmt w:val="decimal"/>
      <w:lvlText w:val="%4."/>
      <w:lvlJc w:val="left"/>
      <w:pPr>
        <w:tabs>
          <w:tab w:val="left" w:pos="2340"/>
        </w:tabs>
        <w:ind w:left="2340" w:hanging="420"/>
      </w:pPr>
    </w:lvl>
    <w:lvl w:ilvl="4" w:tentative="0">
      <w:start w:val="1"/>
      <w:numFmt w:val="lowerLetter"/>
      <w:lvlText w:val="%5)"/>
      <w:lvlJc w:val="left"/>
      <w:pPr>
        <w:tabs>
          <w:tab w:val="left" w:pos="2760"/>
        </w:tabs>
        <w:ind w:left="2760" w:hanging="420"/>
      </w:pPr>
    </w:lvl>
    <w:lvl w:ilvl="5" w:tentative="0">
      <w:start w:val="1"/>
      <w:numFmt w:val="lowerRoman"/>
      <w:lvlText w:val="%6."/>
      <w:lvlJc w:val="right"/>
      <w:pPr>
        <w:tabs>
          <w:tab w:val="left" w:pos="3180"/>
        </w:tabs>
        <w:ind w:left="3180" w:hanging="420"/>
      </w:pPr>
    </w:lvl>
    <w:lvl w:ilvl="6" w:tentative="0">
      <w:start w:val="1"/>
      <w:numFmt w:val="decimal"/>
      <w:lvlText w:val="%7."/>
      <w:lvlJc w:val="left"/>
      <w:pPr>
        <w:tabs>
          <w:tab w:val="left" w:pos="3600"/>
        </w:tabs>
        <w:ind w:left="3600" w:hanging="420"/>
      </w:pPr>
    </w:lvl>
    <w:lvl w:ilvl="7" w:tentative="0">
      <w:start w:val="1"/>
      <w:numFmt w:val="lowerLetter"/>
      <w:lvlText w:val="%8)"/>
      <w:lvlJc w:val="left"/>
      <w:pPr>
        <w:tabs>
          <w:tab w:val="left" w:pos="4020"/>
        </w:tabs>
        <w:ind w:left="4020" w:hanging="420"/>
      </w:pPr>
    </w:lvl>
    <w:lvl w:ilvl="8" w:tentative="0">
      <w:start w:val="1"/>
      <w:numFmt w:val="lowerRoman"/>
      <w:lvlText w:val="%9."/>
      <w:lvlJc w:val="right"/>
      <w:pPr>
        <w:tabs>
          <w:tab w:val="left" w:pos="4440"/>
        </w:tabs>
        <w:ind w:left="44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087346"/>
    <w:rsid w:val="03E76D5F"/>
    <w:rsid w:val="0F113328"/>
    <w:rsid w:val="1192011D"/>
    <w:rsid w:val="1EB06ACB"/>
    <w:rsid w:val="29431C24"/>
    <w:rsid w:val="2BC94E46"/>
    <w:rsid w:val="336A3B7F"/>
    <w:rsid w:val="364F1482"/>
    <w:rsid w:val="450C73CB"/>
    <w:rsid w:val="47A42DD3"/>
    <w:rsid w:val="5F651F8C"/>
    <w:rsid w:val="62087346"/>
    <w:rsid w:val="65D456E8"/>
    <w:rsid w:val="6E15680F"/>
    <w:rsid w:val="6FDB3AF2"/>
    <w:rsid w:val="78FC6FF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2016-05-30T02:59:00Z</dcterms:created>
  <dc:creator>H</dc:creator>
  <cp:lastModifiedBy>H</cp:lastModifiedBy>
  <cp:lastPrinted>2016-08-10T06:31:00Z</cp:lastPrinted>
  <dcterms:modified xsi:type="dcterms:W3CDTF">2016-09-19T01:21:32Z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